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B06AC" w14:textId="77777777" w:rsidR="00470E94" w:rsidRDefault="00470E94" w:rsidP="00470E94">
      <w:pPr>
        <w:jc w:val="center"/>
        <w:rPr>
          <w:rFonts w:ascii="Times New Roman" w:hAnsi="Times New Roman" w:cs="Times New Roman"/>
          <w:b/>
          <w:sz w:val="28"/>
          <w:u w:val="thick"/>
        </w:rPr>
      </w:pPr>
      <w:r>
        <w:rPr>
          <w:rFonts w:ascii="Times New Roman" w:hAnsi="Times New Roman" w:cs="Times New Roman"/>
          <w:b/>
          <w:sz w:val="28"/>
          <w:u w:val="thick"/>
        </w:rPr>
        <w:t>TRIBUNALE DI PISTOIA</w:t>
      </w:r>
    </w:p>
    <w:p w14:paraId="0ABB9349" w14:textId="77777777" w:rsidR="00470E94" w:rsidRDefault="00470E94" w:rsidP="00470E94">
      <w:pPr>
        <w:jc w:val="center"/>
        <w:rPr>
          <w:rFonts w:ascii="Times New Roman" w:hAnsi="Times New Roman" w:cs="Times New Roman"/>
          <w:b/>
          <w:sz w:val="28"/>
          <w:u w:val="single"/>
        </w:rPr>
      </w:pPr>
      <w:r>
        <w:rPr>
          <w:rFonts w:ascii="Times New Roman" w:hAnsi="Times New Roman" w:cs="Times New Roman"/>
          <w:b/>
          <w:sz w:val="28"/>
          <w:u w:val="single"/>
        </w:rPr>
        <w:t>Esecuzioni Immobiliari</w:t>
      </w:r>
    </w:p>
    <w:p w14:paraId="590DFDBC" w14:textId="77777777" w:rsidR="00470E94" w:rsidRDefault="00470E94" w:rsidP="00470E94">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Avviso di vendita ai sensi degli artt. 490, 570 e 591 bis c.p.c.</w:t>
      </w:r>
    </w:p>
    <w:p w14:paraId="08CBECB4" w14:textId="77777777" w:rsidR="00470E94" w:rsidRDefault="00470E94" w:rsidP="00470E94">
      <w:pPr>
        <w:jc w:val="both"/>
        <w:rPr>
          <w:rFonts w:ascii="Times New Roman" w:hAnsi="Times New Roman" w:cs="Times New Roman"/>
          <w:b/>
          <w:sz w:val="24"/>
        </w:rPr>
      </w:pPr>
    </w:p>
    <w:p w14:paraId="124477A1" w14:textId="77777777" w:rsidR="00470E94" w:rsidRDefault="00470E94" w:rsidP="00470E94">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professionista delegato alla vendita dal Sig. Giudice delle Esecuzioni Immobiliari del Tribunale di Pistoia ex art. 591 bis c.p.c. in data _____________ nel procedimento esecutivo </w:t>
      </w:r>
      <w:r>
        <w:rPr>
          <w:rFonts w:ascii="Times New Roman" w:hAnsi="Times New Roman" w:cs="Times New Roman"/>
          <w:b/>
          <w:sz w:val="24"/>
        </w:rPr>
        <w:t>n. ___ R.E. ________</w:t>
      </w:r>
      <w:r>
        <w:rPr>
          <w:rFonts w:ascii="Times New Roman" w:hAnsi="Times New Roman" w:cs="Times New Roman"/>
          <w:sz w:val="24"/>
        </w:rPr>
        <w:t xml:space="preserve">, a norma dell’art. 490 c.p.c. </w:t>
      </w:r>
    </w:p>
    <w:p w14:paraId="67AE24D7" w14:textId="77777777" w:rsidR="00470E94" w:rsidRDefault="00470E94" w:rsidP="00470E94">
      <w:pPr>
        <w:spacing w:line="360" w:lineRule="auto"/>
        <w:jc w:val="center"/>
        <w:rPr>
          <w:rFonts w:ascii="Times New Roman" w:hAnsi="Times New Roman" w:cs="Times New Roman"/>
          <w:b/>
          <w:sz w:val="24"/>
        </w:rPr>
      </w:pPr>
      <w:r>
        <w:rPr>
          <w:rFonts w:ascii="Times New Roman" w:hAnsi="Times New Roman" w:cs="Times New Roman"/>
          <w:b/>
          <w:sz w:val="24"/>
        </w:rPr>
        <w:t>AVVISA</w:t>
      </w:r>
    </w:p>
    <w:p w14:paraId="1EC845A4" w14:textId="77777777" w:rsidR="00470E94" w:rsidRPr="00C91C7C" w:rsidRDefault="00470E94" w:rsidP="00470E94">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(in alternativa inserire il locale a ciò adibito presso il Tribunale di Pistoia)</w:t>
      </w:r>
      <w:r>
        <w:rPr>
          <w:rFonts w:ascii="Times New Roman" w:hAnsi="Times New Roman" w:cs="Times New Roman"/>
          <w:sz w:val="24"/>
        </w:rPr>
        <w:t xml:space="preserve"> ___________________ (___), Piazza/Via _______________ n. __,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asincrona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hyperlink r:id="rId10" w:history="1">
        <w:r w:rsidRPr="00417845">
          <w:rPr>
            <w:rStyle w:val="Collegamentoipertestuale"/>
            <w:rFonts w:ascii="Times New Roman" w:hAnsi="Times New Roman" w:cs="Times New Roman"/>
            <w:color w:val="auto"/>
            <w:sz w:val="24"/>
            <w:u w:val="none"/>
          </w:rPr>
          <w:t>www.astetelematiche.it</w:t>
        </w:r>
      </w:hyperlink>
      <w:r w:rsidRPr="00417845">
        <w:rPr>
          <w:rFonts w:ascii="Times New Roman" w:hAnsi="Times New Roman" w:cs="Times New Roman"/>
          <w:sz w:val="24"/>
        </w:rPr>
        <w:t>,</w:t>
      </w:r>
      <w:r>
        <w:rPr>
          <w:rFonts w:ascii="Times New Roman" w:hAnsi="Times New Roman" w:cs="Times New Roman"/>
          <w:sz w:val="24"/>
        </w:rPr>
        <w:t xml:space="preserve"> del seguente bene immobile, meglio descritto in ogni sua parte nella consulenza estimativa in atti,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disp. </w:t>
      </w:r>
      <w:proofErr w:type="spellStart"/>
      <w:r w:rsidRPr="00C91C7C">
        <w:rPr>
          <w:rFonts w:ascii="Times New Roman" w:hAnsi="Times New Roman"/>
          <w:sz w:val="24"/>
          <w:szCs w:val="24"/>
        </w:rPr>
        <w:t>att</w:t>
      </w:r>
      <w:proofErr w:type="spellEnd"/>
      <w:r w:rsidRPr="00C91C7C">
        <w:rPr>
          <w:rFonts w:ascii="Times New Roman" w:hAnsi="Times New Roman"/>
          <w:sz w:val="24"/>
          <w:szCs w:val="24"/>
        </w:rPr>
        <w:t>. c.p.c. di cui al decreto del Ministro della Giustizia 26 febbraio 2015, n. 32</w:t>
      </w:r>
      <w:r>
        <w:rPr>
          <w:rFonts w:ascii="Times New Roman" w:hAnsi="Times New Roman"/>
          <w:sz w:val="24"/>
          <w:szCs w:val="24"/>
        </w:rPr>
        <w:t>.</w:t>
      </w:r>
      <w:r w:rsidRPr="00C91C7C">
        <w:rPr>
          <w:rFonts w:ascii="Times New Roman" w:hAnsi="Times New Roman"/>
          <w:sz w:val="24"/>
          <w:szCs w:val="24"/>
        </w:rPr>
        <w:t xml:space="preserve"> </w:t>
      </w:r>
    </w:p>
    <w:p w14:paraId="04246FE3"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si trova, </w:t>
      </w:r>
      <w:r w:rsidRPr="00C64ECB">
        <w:rPr>
          <w:rFonts w:ascii="Times New Roman" w:hAnsi="Times New Roman" w:cs="Times New Roman"/>
          <w:sz w:val="24"/>
        </w:rPr>
        <w:t xml:space="preserve">anche in riferimento alla Legge n. 47/85 come modificato </w:t>
      </w:r>
      <w:proofErr w:type="spellStart"/>
      <w:r w:rsidRPr="00C64ECB">
        <w:rPr>
          <w:rFonts w:ascii="Times New Roman" w:hAnsi="Times New Roman" w:cs="Times New Roman"/>
          <w:sz w:val="24"/>
        </w:rPr>
        <w:t>ed</w:t>
      </w:r>
      <w:proofErr w:type="spellEnd"/>
      <w:r w:rsidRPr="00C64ECB">
        <w:rPr>
          <w:rFonts w:ascii="Times New Roman" w:hAnsi="Times New Roman" w:cs="Times New Roman"/>
          <w:sz w:val="24"/>
        </w:rPr>
        <w:t xml:space="preserve">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“Regolamento per la partecipazione alle </w:t>
      </w:r>
      <w:r>
        <w:rPr>
          <w:rFonts w:ascii="Times New Roman" w:hAnsi="Times New Roman" w:cs="Times New Roman"/>
          <w:sz w:val="24"/>
        </w:rPr>
        <w:t>vendite telematiche delegate</w:t>
      </w:r>
      <w:r w:rsidRPr="00D53203">
        <w:rPr>
          <w:rFonts w:ascii="Times New Roman" w:hAnsi="Times New Roman" w:cs="Times New Roman"/>
          <w:sz w:val="24"/>
        </w:rPr>
        <w:t xml:space="preserve"> del Tribunale di </w:t>
      </w:r>
      <w:r>
        <w:rPr>
          <w:rFonts w:ascii="Times New Roman" w:hAnsi="Times New Roman" w:cs="Times New Roman"/>
          <w:sz w:val="24"/>
        </w:rPr>
        <w:t>Pistoia</w:t>
      </w:r>
      <w:r w:rsidRPr="00D53203">
        <w:rPr>
          <w:rFonts w:ascii="Times New Roman" w:hAnsi="Times New Roman" w:cs="Times New Roman"/>
          <w:sz w:val="24"/>
        </w:rPr>
        <w:t xml:space="preserve">” </w:t>
      </w:r>
      <w:r>
        <w:rPr>
          <w:rFonts w:ascii="Times New Roman" w:hAnsi="Times New Roman" w:cs="Times New Roman"/>
          <w:sz w:val="24"/>
        </w:rPr>
        <w:t>(</w:t>
      </w:r>
      <w:r>
        <w:rPr>
          <w:rFonts w:ascii="Times New Roman" w:eastAsia="Times New Roman" w:hAnsi="Times New Roman"/>
          <w:bCs/>
          <w:sz w:val="24"/>
          <w:szCs w:val="24"/>
          <w:lang w:eastAsia="it-IT"/>
        </w:rPr>
        <w:t xml:space="preserve">pubblicato sul sito del tribunale nonché sul sito </w:t>
      </w:r>
      <w:hyperlink r:id="rId11" w:history="1">
        <w:r w:rsidRPr="009A2C3A">
          <w:rPr>
            <w:rStyle w:val="Collegamentoipertestuale"/>
            <w:rFonts w:ascii="Times New Roman" w:eastAsia="Times New Roman" w:hAnsi="Times New Roman"/>
            <w:bCs/>
            <w:color w:val="auto"/>
            <w:sz w:val="24"/>
            <w:szCs w:val="24"/>
            <w:lang w:eastAsia="it-IT"/>
          </w:rPr>
          <w:t>www.astegiudiziarie.it</w:t>
        </w:r>
      </w:hyperlink>
      <w:r w:rsidRPr="009A2C3A">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 xml:space="preserve">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14:paraId="04E4F9A3"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p>
    <w:p w14:paraId="5F498F18" w14:textId="77777777" w:rsidR="00470E94"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La vendita è a corpo e non a misura. Eventuali differenze di misura non potranno dar luogo ad alcun risarcimento, indennità o riduzione del prezzo. </w:t>
      </w:r>
    </w:p>
    <w:p w14:paraId="2403845B"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L</w:t>
      </w:r>
      <w:r w:rsidRPr="00417845">
        <w:rPr>
          <w:rFonts w:ascii="Times New Roman" w:hAnsi="Times New Roman" w:cs="Times New Roman"/>
          <w:sz w:val="24"/>
        </w:rPr>
        <w:t>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35F95B78" w14:textId="77777777" w:rsidR="00470E94" w:rsidRPr="00417845" w:rsidRDefault="00470E94" w:rsidP="00470E94">
      <w:pPr>
        <w:spacing w:after="0" w:line="360" w:lineRule="auto"/>
        <w:jc w:val="both"/>
        <w:rPr>
          <w:rFonts w:ascii="Times New Roman" w:hAnsi="Times New Roman" w:cs="Times New Roman"/>
          <w:sz w:val="24"/>
        </w:rPr>
      </w:pPr>
    </w:p>
    <w:p w14:paraId="3A36DE37" w14:textId="64240005" w:rsidR="00470E94" w:rsidRPr="00417845"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lastRenderedPageBreak/>
        <w:t>Per gli immobili realizzati in violazione della normativa urbanistico-edilizia, l’aggiudicatario potrà ricorrere, ove consentito, alla disciplina dell’art.</w:t>
      </w:r>
      <w:r>
        <w:rPr>
          <w:rFonts w:ascii="Times New Roman" w:hAnsi="Times New Roman" w:cs="Times New Roman"/>
          <w:sz w:val="24"/>
        </w:rPr>
        <w:t xml:space="preserve"> </w:t>
      </w:r>
      <w:r w:rsidRPr="00417845">
        <w:rPr>
          <w:rFonts w:ascii="Times New Roman" w:hAnsi="Times New Roman" w:cs="Times New Roman"/>
          <w:sz w:val="24"/>
        </w:rPr>
        <w:t xml:space="preserve">40 della legge 28 febbraio 1985, n.47 come integrato e modificato dall’art.46 del D.P.R. 6 giugno 2001, n.380, purché presenti domanda di concessione o permesso in sanatoria entro 120 giorni dalla notifica del decreto di trasferimento. </w:t>
      </w:r>
    </w:p>
    <w:p w14:paraId="65F7B2BA" w14:textId="16E82D71" w:rsidR="00470E94" w:rsidRDefault="00470E94" w:rsidP="00470E94">
      <w:pPr>
        <w:spacing w:after="0" w:line="360" w:lineRule="auto"/>
        <w:jc w:val="both"/>
        <w:rPr>
          <w:rFonts w:ascii="Times New Roman" w:hAnsi="Times New Roman" w:cs="Times New Roman"/>
          <w:sz w:val="24"/>
        </w:rPr>
      </w:pPr>
      <w:r w:rsidRPr="00417845">
        <w:rPr>
          <w:rFonts w:ascii="Times New Roman" w:hAnsi="Times New Roman" w:cs="Times New Roman"/>
          <w:sz w:val="24"/>
        </w:rPr>
        <w:t>L’immobile viene venduto libero da iscrizioni ipotecarie</w:t>
      </w:r>
      <w:r w:rsidR="003C6230">
        <w:rPr>
          <w:rFonts w:ascii="Times New Roman" w:hAnsi="Times New Roman" w:cs="Times New Roman"/>
          <w:sz w:val="24"/>
        </w:rPr>
        <w:t xml:space="preserve"> </w:t>
      </w:r>
      <w:r w:rsidR="00B91CD2">
        <w:rPr>
          <w:rFonts w:ascii="Times New Roman" w:hAnsi="Times New Roman" w:cs="Times New Roman"/>
          <w:sz w:val="24"/>
        </w:rPr>
        <w:t>nonché</w:t>
      </w:r>
      <w:r w:rsidRPr="00417845">
        <w:rPr>
          <w:rFonts w:ascii="Times New Roman" w:hAnsi="Times New Roman" w:cs="Times New Roman"/>
          <w:sz w:val="24"/>
        </w:rPr>
        <w:t xml:space="preserve"> da trascrizioni di pignoramenti e sequestri </w:t>
      </w:r>
      <w:r w:rsidR="00B5795F" w:rsidRPr="00B91CD2">
        <w:rPr>
          <w:rFonts w:ascii="Times New Roman" w:hAnsi="Times New Roman" w:cs="Times New Roman"/>
          <w:sz w:val="24"/>
        </w:rPr>
        <w:t>conservativi</w:t>
      </w:r>
      <w:r w:rsidR="00B5795F">
        <w:rPr>
          <w:rFonts w:ascii="Times New Roman" w:hAnsi="Times New Roman" w:cs="Times New Roman"/>
          <w:sz w:val="24"/>
        </w:rPr>
        <w:t xml:space="preserve"> </w:t>
      </w:r>
      <w:r w:rsidRPr="00417845">
        <w:rPr>
          <w:rFonts w:ascii="Times New Roman" w:hAnsi="Times New Roman" w:cs="Times New Roman"/>
          <w:sz w:val="24"/>
        </w:rPr>
        <w:t>che saranno cancellat</w:t>
      </w:r>
      <w:r w:rsidR="00B5795F">
        <w:rPr>
          <w:rFonts w:ascii="Times New Roman" w:hAnsi="Times New Roman" w:cs="Times New Roman"/>
          <w:sz w:val="24"/>
        </w:rPr>
        <w:t>i</w:t>
      </w:r>
      <w:r w:rsidRPr="00417845">
        <w:rPr>
          <w:rFonts w:ascii="Times New Roman" w:hAnsi="Times New Roman" w:cs="Times New Roman"/>
          <w:sz w:val="24"/>
        </w:rPr>
        <w:t xml:space="preserve"> a cura e spese della procedura.</w:t>
      </w:r>
      <w:r>
        <w:rPr>
          <w:rFonts w:ascii="Times New Roman" w:hAnsi="Times New Roman" w:cs="Times New Roman"/>
          <w:sz w:val="24"/>
        </w:rPr>
        <w:t xml:space="preserve"> </w:t>
      </w:r>
    </w:p>
    <w:p w14:paraId="6A908619" w14:textId="77777777" w:rsidR="00470E94" w:rsidRDefault="00470E94" w:rsidP="00470E94">
      <w:pPr>
        <w:spacing w:after="0" w:line="360" w:lineRule="auto"/>
        <w:jc w:val="both"/>
        <w:rPr>
          <w:rFonts w:ascii="Times New Roman" w:hAnsi="Times New Roman" w:cs="Times New Roman"/>
          <w:sz w:val="24"/>
        </w:rPr>
      </w:pPr>
    </w:p>
    <w:p w14:paraId="2EBA3A44" w14:textId="051E46B8" w:rsidR="00470E94" w:rsidRPr="00941FBD" w:rsidRDefault="00941FBD" w:rsidP="00470E94">
      <w:pPr>
        <w:spacing w:after="0" w:line="360" w:lineRule="auto"/>
        <w:jc w:val="both"/>
        <w:rPr>
          <w:rFonts w:ascii="Times New Roman" w:hAnsi="Times New Roman" w:cs="Times New Roman"/>
          <w:sz w:val="24"/>
        </w:rPr>
      </w:pPr>
      <w:r w:rsidRPr="00941FBD">
        <w:rPr>
          <w:rFonts w:ascii="Times New Roman" w:hAnsi="Times New Roman" w:cs="Times New Roman"/>
          <w:sz w:val="24"/>
        </w:rPr>
        <w:t>Il debitore ed i familiari con lui conviventi non perdono il diritto di occupare l’immobile adibito a loro abitazione con le sue pertinenze sino al decreto di trasferimento</w:t>
      </w:r>
      <w:r>
        <w:rPr>
          <w:rFonts w:ascii="Times New Roman" w:hAnsi="Times New Roman" w:cs="Times New Roman"/>
          <w:sz w:val="24"/>
        </w:rPr>
        <w:t>.</w:t>
      </w:r>
    </w:p>
    <w:p w14:paraId="16F30BF4" w14:textId="77777777" w:rsidR="00941FBD" w:rsidRPr="00470E94" w:rsidRDefault="00941FBD" w:rsidP="00470E94">
      <w:pPr>
        <w:spacing w:after="0" w:line="360" w:lineRule="auto"/>
        <w:jc w:val="both"/>
        <w:rPr>
          <w:rFonts w:ascii="Times New Roman" w:hAnsi="Times New Roman" w:cs="Times New Roman"/>
          <w:sz w:val="24"/>
        </w:rPr>
      </w:pPr>
    </w:p>
    <w:p w14:paraId="395A1AE5" w14:textId="685CE92E" w:rsidR="00470E94" w:rsidRPr="00470E94" w:rsidRDefault="00470E94" w:rsidP="00470E94">
      <w:pPr>
        <w:spacing w:after="0" w:line="360" w:lineRule="auto"/>
        <w:jc w:val="both"/>
        <w:rPr>
          <w:rFonts w:ascii="Times New Roman" w:hAnsi="Times New Roman" w:cs="Times New Roman"/>
          <w:color w:val="FF0000"/>
          <w:sz w:val="24"/>
        </w:rPr>
      </w:pPr>
      <w:r w:rsidRPr="00470E94">
        <w:rPr>
          <w:rFonts w:ascii="Times New Roman" w:hAnsi="Times New Roman" w:cs="Times New Roman"/>
          <w:sz w:val="24"/>
        </w:rPr>
        <w:t xml:space="preserve">Nelle ipotesi in cui l’immobile sia abitato dal debitore e dai familiari con lui conviventi, l’aggiudicatario che voglia ottenere la liberazione dell’immobile a cura del custode giudiziario </w:t>
      </w:r>
      <w:r w:rsidRPr="00470E94">
        <w:rPr>
          <w:rFonts w:ascii="Times New Roman" w:hAnsi="Times New Roman" w:cs="Times New Roman"/>
          <w:sz w:val="24"/>
          <w:u w:val="single"/>
        </w:rPr>
        <w:t>dovrà formulare espressa istanza subito dopo la comunicazione del decreto di trasferimento</w:t>
      </w:r>
      <w:r w:rsidRPr="00470E94">
        <w:rPr>
          <w:rFonts w:ascii="Times New Roman" w:hAnsi="Times New Roman" w:cs="Times New Roman"/>
          <w:sz w:val="24"/>
        </w:rPr>
        <w:t>; il custode giudiziario procederà alla liberazione dell’immobile, non prima che siano decorsi 60 gg dall’istanza e non oltre 120 giorni, sempre con spese a carico della procedura, ma sino all’approvazione del progetto di distribuzione.</w:t>
      </w:r>
    </w:p>
    <w:p w14:paraId="50C69503" w14:textId="77777777" w:rsidR="00470E94" w:rsidRDefault="00470E94" w:rsidP="00470E94">
      <w:pPr>
        <w:spacing w:after="0" w:line="360" w:lineRule="auto"/>
        <w:jc w:val="both"/>
        <w:rPr>
          <w:rFonts w:ascii="Times New Roman" w:hAnsi="Times New Roman" w:cs="Times New Roman"/>
          <w:sz w:val="24"/>
        </w:rPr>
      </w:pPr>
    </w:p>
    <w:p w14:paraId="6D4F7B6A" w14:textId="21286DF7" w:rsidR="00470E94" w:rsidRPr="00470E94" w:rsidRDefault="00941FBD"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Nelle </w:t>
      </w:r>
      <w:r w:rsidR="00470E94" w:rsidRPr="00470E94">
        <w:rPr>
          <w:rFonts w:ascii="Times New Roman" w:hAnsi="Times New Roman" w:cs="Times New Roman"/>
          <w:sz w:val="24"/>
        </w:rPr>
        <w:t>ipotesi</w:t>
      </w:r>
      <w:r>
        <w:rPr>
          <w:rFonts w:ascii="Times New Roman" w:hAnsi="Times New Roman" w:cs="Times New Roman"/>
          <w:sz w:val="24"/>
        </w:rPr>
        <w:t xml:space="preserve"> in cui, al momento dell’aggiudicazione provvisoria, l’immobile fosse ancora occupato da soggetti diversi dal debitore e dai suoi familiari ed </w:t>
      </w:r>
      <w:r w:rsidR="00470E94" w:rsidRPr="00470E94">
        <w:rPr>
          <w:rFonts w:ascii="Times New Roman" w:hAnsi="Times New Roman" w:cs="Times New Roman"/>
          <w:sz w:val="24"/>
        </w:rPr>
        <w:t xml:space="preserve">in difetto di titolo opponibile alla procedura, </w:t>
      </w:r>
      <w:r w:rsidR="00470E94" w:rsidRPr="00470E94">
        <w:rPr>
          <w:rFonts w:ascii="Times New Roman" w:hAnsi="Times New Roman" w:cs="Times New Roman"/>
          <w:sz w:val="24"/>
          <w:u w:val="single"/>
        </w:rPr>
        <w:t>a richiesta dell’aggiudicatario,</w:t>
      </w:r>
      <w:r w:rsidR="00470E94" w:rsidRPr="00470E94">
        <w:rPr>
          <w:rFonts w:ascii="Times New Roman" w:hAnsi="Times New Roman" w:cs="Times New Roman"/>
          <w:sz w:val="24"/>
        </w:rPr>
        <w:t xml:space="preserve"> il custode giudiziario procederà alla liberazione dell’immobile, con spese a carico della procedura, sino alla approvazione del progetto di distribuzione.</w:t>
      </w:r>
    </w:p>
    <w:p w14:paraId="1D3E7DDB" w14:textId="77777777" w:rsidR="00470E94" w:rsidRPr="00DE22BE" w:rsidRDefault="00470E94" w:rsidP="00470E94">
      <w:pPr>
        <w:spacing w:after="0" w:line="360" w:lineRule="auto"/>
        <w:jc w:val="both"/>
        <w:rPr>
          <w:rFonts w:ascii="Times New Roman" w:hAnsi="Times New Roman" w:cs="Times New Roman"/>
          <w:sz w:val="24"/>
          <w:highlight w:val="yellow"/>
        </w:rPr>
      </w:pPr>
    </w:p>
    <w:p w14:paraId="1B74757E" w14:textId="77777777" w:rsidR="00470E94" w:rsidRDefault="00470E94" w:rsidP="00470E94">
      <w:pPr>
        <w:spacing w:after="0"/>
        <w:rPr>
          <w:rFonts w:ascii="Book Antiqua" w:hAnsi="Book Antiqua"/>
          <w:b/>
        </w:rPr>
      </w:pPr>
    </w:p>
    <w:p w14:paraId="5DCC1234" w14:textId="77777777" w:rsidR="00470E94" w:rsidRPr="00452EB8" w:rsidRDefault="00470E94" w:rsidP="00470E94">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14:paraId="78E33967" w14:textId="77777777" w:rsidR="00470E94" w:rsidRPr="00D53203" w:rsidRDefault="00470E94" w:rsidP="00470E94">
      <w:pPr>
        <w:spacing w:after="0" w:line="360" w:lineRule="auto"/>
        <w:jc w:val="both"/>
        <w:rPr>
          <w:rFonts w:ascii="Times New Roman" w:hAnsi="Times New Roman" w:cs="Times New Roman"/>
          <w:sz w:val="24"/>
        </w:rPr>
      </w:pPr>
    </w:p>
    <w:p w14:paraId="401E2B24" w14:textId="77777777" w:rsidR="00470E94" w:rsidRPr="00623626" w:rsidRDefault="00470E94" w:rsidP="00470E94">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Pr>
          <w:rFonts w:ascii="Times New Roman" w:hAnsi="Times New Roman" w:cs="Times New Roman"/>
          <w:b/>
          <w:sz w:val="24"/>
        </w:rPr>
        <w:t>____</w:t>
      </w:r>
    </w:p>
    <w:p w14:paraId="6069CE55"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 xml:space="preserve">(indicare provincia, comune, indirizzo, </w:t>
      </w:r>
      <w:proofErr w:type="spellStart"/>
      <w:r w:rsidRPr="00F7674B">
        <w:rPr>
          <w:rFonts w:ascii="Times New Roman" w:eastAsia="Times New Roman" w:hAnsi="Times New Roman" w:cs="Times New Roman"/>
          <w:i/>
          <w:sz w:val="24"/>
          <w:szCs w:val="28"/>
          <w:lang w:eastAsia="it-IT"/>
        </w:rPr>
        <w:t>cap</w:t>
      </w:r>
      <w:proofErr w:type="spellEnd"/>
      <w:r w:rsidRPr="00F7674B">
        <w:rPr>
          <w:rFonts w:ascii="Times New Roman" w:eastAsia="Times New Roman" w:hAnsi="Times New Roman" w:cs="Times New Roman"/>
          <w:i/>
          <w:sz w:val="24"/>
          <w:szCs w:val="28"/>
          <w:lang w:eastAsia="it-IT"/>
        </w:rPr>
        <w:t>)</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14:paraId="561D6CF1" w14:textId="77777777" w:rsidR="00470E94" w:rsidRPr="00145531" w:rsidRDefault="00470E94" w:rsidP="00470E94">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 parti comuni</w:t>
      </w:r>
      <w:r w:rsidRPr="00145531">
        <w:rPr>
          <w:rFonts w:ascii="Times New Roman" w:eastAsia="Times New Roman" w:hAnsi="Times New Roman" w:cs="Times New Roman"/>
          <w:i/>
          <w:sz w:val="24"/>
          <w:szCs w:val="28"/>
          <w:lang w:eastAsia="it-IT"/>
        </w:rPr>
        <w:t>.</w:t>
      </w:r>
    </w:p>
    <w:p w14:paraId="41E94021"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p>
    <w:p w14:paraId="2C4DFF04"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Il compendio pignorato risulta rappresentato come segue all’Agenzia del Territorio di _______________ – Catasto dei Fabbricati del Comune di __________:</w:t>
      </w:r>
    </w:p>
    <w:p w14:paraId="473D0BCD" w14:textId="77777777" w:rsidR="00470E94" w:rsidRDefault="00470E94" w:rsidP="00470E94">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14:paraId="0BFA9F07" w14:textId="77777777" w:rsidR="00470E94" w:rsidRDefault="00470E94" w:rsidP="00470E94">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14:paraId="28B38412" w14:textId="77777777" w:rsidR="00470E94" w:rsidRPr="00C70225" w:rsidRDefault="00470E94" w:rsidP="00470E94">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14:paraId="09DE66AE" w14:textId="77777777" w:rsidR="00470E94" w:rsidRDefault="00470E94" w:rsidP="00470E94">
      <w:pPr>
        <w:spacing w:after="0" w:line="360" w:lineRule="auto"/>
        <w:jc w:val="both"/>
        <w:rPr>
          <w:rFonts w:ascii="Times New Roman" w:eastAsia="Times New Roman" w:hAnsi="Times New Roman" w:cs="Times New Roman"/>
          <w:sz w:val="24"/>
          <w:szCs w:val="28"/>
          <w:lang w:eastAsia="it-IT"/>
        </w:rPr>
      </w:pPr>
    </w:p>
    <w:p w14:paraId="3415E745" w14:textId="77777777" w:rsidR="00470E94" w:rsidRPr="001C5C15" w:rsidRDefault="00470E94" w:rsidP="00470E94">
      <w:pPr>
        <w:pStyle w:val="testo"/>
        <w:widowControl w:val="0"/>
        <w:spacing w:line="276" w:lineRule="auto"/>
        <w:ind w:right="-1" w:firstLine="0"/>
        <w:rPr>
          <w:b/>
          <w:sz w:val="24"/>
          <w:szCs w:val="24"/>
        </w:rPr>
      </w:pPr>
      <w:r w:rsidRPr="001C5C15">
        <w:rPr>
          <w:b/>
          <w:sz w:val="24"/>
          <w:szCs w:val="24"/>
        </w:rPr>
        <w:t>Situazione urbanistica e catastale:</w:t>
      </w:r>
    </w:p>
    <w:p w14:paraId="47561589" w14:textId="77777777" w:rsidR="00470E94" w:rsidRDefault="00470E94" w:rsidP="00470E94">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14:paraId="4C850FF2" w14:textId="77777777" w:rsidR="00470E94" w:rsidRPr="00417845" w:rsidRDefault="00470E94" w:rsidP="00470E94">
      <w:pPr>
        <w:spacing w:after="0" w:line="360" w:lineRule="auto"/>
        <w:jc w:val="both"/>
        <w:rPr>
          <w:rFonts w:ascii="Times New Roman" w:hAnsi="Times New Roman" w:cs="Times New Roman"/>
          <w:i/>
          <w:iCs/>
        </w:rPr>
      </w:pPr>
      <w:r w:rsidRPr="00964059">
        <w:rPr>
          <w:rFonts w:ascii="Times New Roman" w:hAnsi="Times New Roman" w:cs="Times New Roman"/>
          <w:i/>
          <w:iCs/>
          <w:u w:val="single"/>
        </w:rPr>
        <w:t>Riportare le indicazioni contenute in perizia circa la destinazione urbanistica del terreno e le eventuali difformità urbanistiche e/o catastali dei fabbricati</w:t>
      </w:r>
      <w:r w:rsidRPr="00417845">
        <w:rPr>
          <w:rFonts w:ascii="Times New Roman" w:hAnsi="Times New Roman" w:cs="Times New Roman"/>
          <w:i/>
          <w:iCs/>
        </w:rPr>
        <w:t>.</w:t>
      </w:r>
    </w:p>
    <w:p w14:paraId="27C19553" w14:textId="77777777" w:rsidR="00470E94" w:rsidRPr="00AD7101" w:rsidRDefault="00470E94" w:rsidP="00470E94">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 eventuale esistenza di certificazioni di conformità degli impianti tecnologici ed eventuale attestato di prestazione energetica.</w:t>
      </w:r>
    </w:p>
    <w:p w14:paraId="488A65E5" w14:textId="77777777" w:rsidR="00470E94" w:rsidRPr="00050E1E" w:rsidRDefault="00470E94" w:rsidP="00470E94">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14:paraId="0073ECBE" w14:textId="77777777" w:rsidR="00470E94" w:rsidRPr="00FB6801" w:rsidRDefault="00470E94" w:rsidP="00470E94">
      <w:pPr>
        <w:pStyle w:val="BOLLO"/>
        <w:widowControl w:val="0"/>
        <w:tabs>
          <w:tab w:val="left" w:pos="0"/>
        </w:tabs>
        <w:spacing w:line="276" w:lineRule="auto"/>
        <w:ind w:right="-1"/>
        <w:rPr>
          <w:szCs w:val="24"/>
        </w:rPr>
      </w:pPr>
      <w:r>
        <w:rPr>
          <w:b/>
          <w:szCs w:val="24"/>
        </w:rPr>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14:paraId="1B8C74C7" w14:textId="77777777" w:rsidR="00470E94" w:rsidRPr="00FB6801" w:rsidRDefault="00470E94" w:rsidP="00470E94">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Prezzo base: € _______,00 (</w:t>
      </w:r>
      <w:proofErr w:type="gramStart"/>
      <w:r w:rsidRPr="00FB6801">
        <w:rPr>
          <w:rFonts w:ascii="Times New Roman" w:hAnsi="Times New Roman" w:cs="Times New Roman"/>
          <w:b/>
          <w:sz w:val="24"/>
          <w:szCs w:val="24"/>
        </w:rPr>
        <w:t>Euro</w:t>
      </w:r>
      <w:proofErr w:type="gramEnd"/>
      <w:r w:rsidRPr="00FB6801">
        <w:rPr>
          <w:rFonts w:ascii="Times New Roman" w:hAnsi="Times New Roman" w:cs="Times New Roman"/>
          <w:b/>
          <w:sz w:val="24"/>
          <w:szCs w:val="24"/>
        </w:rPr>
        <w:t xml:space="preserve"> ____________________), </w:t>
      </w:r>
    </w:p>
    <w:p w14:paraId="7668B082" w14:textId="77777777" w:rsidR="00470E94" w:rsidRPr="00FB6801" w:rsidRDefault="00470E94" w:rsidP="00470E94">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Pr>
          <w:rFonts w:ascii="Times New Roman" w:hAnsi="Times New Roman" w:cs="Times New Roman"/>
          <w:b/>
          <w:sz w:val="24"/>
          <w:szCs w:val="24"/>
        </w:rPr>
        <w:t>0 (</w:t>
      </w:r>
      <w:proofErr w:type="gramStart"/>
      <w:r>
        <w:rPr>
          <w:rFonts w:ascii="Times New Roman" w:hAnsi="Times New Roman" w:cs="Times New Roman"/>
          <w:b/>
          <w:sz w:val="24"/>
          <w:szCs w:val="24"/>
        </w:rPr>
        <w:t>Euro</w:t>
      </w:r>
      <w:proofErr w:type="gramEnd"/>
      <w:r>
        <w:rPr>
          <w:rFonts w:ascii="Times New Roman" w:hAnsi="Times New Roman" w:cs="Times New Roman"/>
          <w:b/>
          <w:sz w:val="24"/>
          <w:szCs w:val="24"/>
        </w:rPr>
        <w:t xml:space="preserve"> ____________________), </w:t>
      </w:r>
      <w:r w:rsidRPr="00FB6801">
        <w:rPr>
          <w:rFonts w:ascii="Times New Roman" w:hAnsi="Times New Roman" w:cs="Times New Roman"/>
          <w:sz w:val="24"/>
          <w:szCs w:val="24"/>
        </w:rPr>
        <w:t>pari al 75% del prezzo base.</w:t>
      </w:r>
    </w:p>
    <w:p w14:paraId="2948709A" w14:textId="77777777" w:rsidR="00470E94" w:rsidRPr="00FB6801" w:rsidRDefault="00470E94" w:rsidP="00470E94">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Euro</w:t>
      </w:r>
      <w:proofErr w:type="gramEnd"/>
      <w:r>
        <w:rPr>
          <w:rFonts w:ascii="Times New Roman" w:hAnsi="Times New Roman" w:cs="Times New Roman"/>
          <w:b/>
          <w:sz w:val="24"/>
          <w:szCs w:val="24"/>
        </w:rPr>
        <w:t xml:space="preserve"> ____________________</w:t>
      </w:r>
      <w:r w:rsidRPr="00C64ECB">
        <w:rPr>
          <w:rFonts w:ascii="Times New Roman" w:hAnsi="Times New Roman" w:cs="Times New Roman"/>
          <w:sz w:val="24"/>
          <w:szCs w:val="24"/>
        </w:rPr>
        <w:t>), pari al 10% del prezzo offerto</w:t>
      </w:r>
      <w:r w:rsidRPr="00C64ECB">
        <w:rPr>
          <w:rFonts w:ascii="Times New Roman" w:hAnsi="Times New Roman" w:cs="Times New Roman"/>
          <w:b/>
          <w:sz w:val="24"/>
          <w:szCs w:val="24"/>
        </w:rPr>
        <w:t>.</w:t>
      </w:r>
    </w:p>
    <w:p w14:paraId="5B1483B5" w14:textId="77777777" w:rsidR="00470E94" w:rsidRDefault="00470E94" w:rsidP="00470E94">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14:paraId="3D0DA6B3" w14:textId="77777777" w:rsidR="00470E94" w:rsidRDefault="00470E94" w:rsidP="00470E94">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Pr="00C64ECB">
        <w:rPr>
          <w:rFonts w:ascii="Times New Roman" w:hAnsi="Times New Roman"/>
          <w:b/>
          <w:sz w:val="24"/>
          <w:szCs w:val="24"/>
        </w:rPr>
        <w:t xml:space="preserve">n fase </w:t>
      </w:r>
      <w:r w:rsidRPr="00417845">
        <w:rPr>
          <w:rFonts w:ascii="Times New Roman" w:hAnsi="Times New Roman"/>
          <w:b/>
          <w:sz w:val="24"/>
          <w:szCs w:val="24"/>
        </w:rPr>
        <w:t xml:space="preserve">di presentazione dell’offerta e di rilancio in aumento in caso di gara </w:t>
      </w:r>
      <w:r w:rsidRPr="003F5B78">
        <w:rPr>
          <w:rFonts w:ascii="Times New Roman" w:hAnsi="Times New Roman"/>
          <w:b/>
          <w:sz w:val="24"/>
          <w:szCs w:val="24"/>
        </w:rPr>
        <w:t>non</w:t>
      </w:r>
      <w:r w:rsidRPr="00C64ECB">
        <w:rPr>
          <w:rFonts w:ascii="Times New Roman" w:hAnsi="Times New Roman"/>
          <w:b/>
          <w:sz w:val="24"/>
          <w:szCs w:val="24"/>
        </w:rPr>
        <w:t xml:space="preserve"> è consentito l’inserimento di importi con decimali</w:t>
      </w:r>
      <w:r>
        <w:rPr>
          <w:rFonts w:ascii="Times New Roman" w:hAnsi="Times New Roman"/>
          <w:b/>
          <w:sz w:val="24"/>
          <w:szCs w:val="24"/>
        </w:rPr>
        <w:t>.</w:t>
      </w:r>
    </w:p>
    <w:p w14:paraId="4FC0E2BD" w14:textId="77777777" w:rsidR="00470E94" w:rsidRDefault="00470E94" w:rsidP="00470E94">
      <w:pPr>
        <w:spacing w:after="0" w:line="360" w:lineRule="auto"/>
        <w:ind w:right="-1"/>
        <w:rPr>
          <w:rFonts w:ascii="Times New Roman" w:hAnsi="Times New Roman" w:cs="Times New Roman"/>
          <w:b/>
          <w:sz w:val="24"/>
          <w:szCs w:val="24"/>
        </w:rPr>
      </w:pPr>
    </w:p>
    <w:p w14:paraId="35C751F7"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3AA03A63" w14:textId="77777777" w:rsidR="00470E94" w:rsidRPr="009A2C3A"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escluso il debitore e gli altri soggetti a cui è fatto divieto dalla legge -</w:t>
      </w:r>
      <w:r>
        <w:rPr>
          <w:rFonts w:ascii="Times New Roman" w:hAnsi="Times New Roman" w:cs="Times New Roman"/>
          <w:sz w:val="24"/>
        </w:rPr>
        <w:t xml:space="preserve"> </w:t>
      </w:r>
      <w:r>
        <w:rPr>
          <w:rFonts w:ascii="Times New Roman" w:eastAsia="Times New Roman" w:hAnsi="Times New Roman"/>
          <w:bCs/>
          <w:sz w:val="24"/>
          <w:szCs w:val="24"/>
          <w:lang w:eastAsia="it-IT"/>
        </w:rPr>
        <w:t>dovranno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formular</w:t>
      </w:r>
      <w:r w:rsidRPr="00F6740B">
        <w:rPr>
          <w:rFonts w:ascii="Times New Roman" w:eastAsia="Times New Roman" w:hAnsi="Times New Roman"/>
          <w:bCs/>
          <w:sz w:val="24"/>
          <w:szCs w:val="24"/>
          <w:lang w:eastAsia="it-IT"/>
        </w:rPr>
        <w:t xml:space="preserve">e </w:t>
      </w:r>
      <w:r>
        <w:rPr>
          <w:rFonts w:ascii="Times New Roman" w:eastAsia="Times New Roman" w:hAnsi="Times New Roman"/>
          <w:bCs/>
          <w:sz w:val="24"/>
          <w:szCs w:val="24"/>
          <w:lang w:eastAsia="it-IT"/>
        </w:rPr>
        <w:t>l</w:t>
      </w:r>
      <w:r w:rsidRPr="00F6740B">
        <w:rPr>
          <w:rFonts w:ascii="Times New Roman" w:eastAsia="Times New Roman" w:hAnsi="Times New Roman"/>
          <w:bCs/>
          <w:sz w:val="24"/>
          <w:szCs w:val="24"/>
          <w:lang w:eastAsia="it-IT"/>
        </w:rPr>
        <w:t xml:space="preserve">e offerte </w:t>
      </w:r>
      <w:r>
        <w:rPr>
          <w:rFonts w:ascii="Times New Roman" w:eastAsia="Times New Roman" w:hAnsi="Times New Roman"/>
          <w:bCs/>
          <w:sz w:val="24"/>
          <w:szCs w:val="24"/>
          <w:lang w:eastAsia="it-IT"/>
        </w:rPr>
        <w:t xml:space="preserve">irrevocabili </w:t>
      </w:r>
      <w:r w:rsidRPr="00F6740B">
        <w:rPr>
          <w:rFonts w:ascii="Times New Roman" w:eastAsia="Times New Roman" w:hAnsi="Times New Roman"/>
          <w:bCs/>
          <w:sz w:val="24"/>
          <w:szCs w:val="24"/>
          <w:lang w:eastAsia="it-IT"/>
        </w:rPr>
        <w:t xml:space="preserve">di acquisto </w:t>
      </w:r>
      <w:r>
        <w:rPr>
          <w:rFonts w:ascii="Times New Roman" w:eastAsia="Times New Roman" w:hAnsi="Times New Roman"/>
          <w:bCs/>
          <w:sz w:val="24"/>
          <w:szCs w:val="24"/>
          <w:lang w:eastAsia="it-IT"/>
        </w:rPr>
        <w:t>esclusivamente</w:t>
      </w:r>
      <w:r w:rsidRPr="00F6740B">
        <w:rPr>
          <w:rFonts w:ascii="Times New Roman" w:eastAsia="Times New Roman" w:hAnsi="Times New Roman"/>
          <w:bCs/>
          <w:sz w:val="24"/>
          <w:szCs w:val="24"/>
          <w:lang w:eastAsia="it-IT"/>
        </w:rPr>
        <w:t xml:space="preserve"> in via telematica</w:t>
      </w:r>
      <w:r w:rsidRPr="00CC4D93">
        <w:rPr>
          <w:rFonts w:ascii="Times New Roman" w:eastAsia="Times New Roman" w:hAnsi="Times New Roman"/>
          <w:bCs/>
          <w:sz w:val="24"/>
          <w:szCs w:val="24"/>
          <w:lang w:eastAsia="it-IT"/>
        </w:rPr>
        <w:t>,</w:t>
      </w:r>
      <w:r w:rsidRPr="00F6740B">
        <w:rPr>
          <w:rFonts w:ascii="Times New Roman" w:eastAsia="Times New Roman" w:hAnsi="Times New Roman"/>
          <w:bCs/>
          <w:sz w:val="24"/>
          <w:szCs w:val="24"/>
          <w:lang w:eastAsia="it-IT"/>
        </w:rPr>
        <w:t xml:space="preserve"> personalmente </w:t>
      </w:r>
      <w:r w:rsidRPr="00CC2C4B">
        <w:rPr>
          <w:rFonts w:ascii="Times New Roman" w:eastAsia="Times New Roman" w:hAnsi="Times New Roman"/>
          <w:bCs/>
          <w:sz w:val="24"/>
          <w:szCs w:val="24"/>
          <w:lang w:eastAsia="it-IT"/>
        </w:rPr>
        <w:t>ovvero a mezzo di avvocato ma solo per persona da nominare, a norma del</w:t>
      </w:r>
      <w:r>
        <w:rPr>
          <w:rFonts w:ascii="Times New Roman" w:eastAsia="Times New Roman" w:hAnsi="Times New Roman"/>
          <w:bCs/>
          <w:sz w:val="24"/>
          <w:szCs w:val="24"/>
          <w:lang w:eastAsia="it-IT"/>
        </w:rPr>
        <w:t>l’art. 579, ultimo comma, c.p.c.</w:t>
      </w:r>
      <w:r w:rsidRPr="00CC2C4B">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Pr="009A2C3A">
        <w:rPr>
          <w:rFonts w:ascii="Times New Roman" w:eastAsia="Times New Roman" w:hAnsi="Times New Roman"/>
          <w:bCs/>
          <w:sz w:val="24"/>
          <w:szCs w:val="24"/>
          <w:lang w:eastAsia="it-IT"/>
        </w:rPr>
        <w:t xml:space="preserve">tramite il modulo web “Offerta Telematica” del Ministero della Giustizia a cui è possibile accedere dalla scheda del lotto in vendita presente sul portale www.astetelematiche.it. Il “manuale utente per la presentazione dell’offerta telematica” è consultabile all’indirizzo http://pst.giustizia.it, sezione “documenti”, sottosezione “portale delle vendite pubbliche”. </w:t>
      </w:r>
    </w:p>
    <w:p w14:paraId="2FECB0A6" w14:textId="77777777" w:rsidR="00470E94" w:rsidRPr="009A2C3A" w:rsidRDefault="00470E94" w:rsidP="00470E94">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Pr="00CC2C4B">
        <w:rPr>
          <w:rFonts w:ascii="Times New Roman" w:eastAsia="Times New Roman" w:hAnsi="Times New Roman"/>
          <w:b/>
          <w:bCs/>
          <w:sz w:val="24"/>
          <w:szCs w:val="24"/>
          <w:lang w:eastAsia="it-IT"/>
        </w:rPr>
        <w:t xml:space="preserve"> di acquisto dovranno essere </w:t>
      </w:r>
      <w:r w:rsidRPr="009A2C3A">
        <w:rPr>
          <w:rFonts w:ascii="Times New Roman" w:eastAsia="Times New Roman" w:hAnsi="Times New Roman"/>
          <w:b/>
          <w:bCs/>
          <w:sz w:val="24"/>
          <w:szCs w:val="24"/>
          <w:lang w:eastAsia="it-IT"/>
        </w:rPr>
        <w:t>depositate</w:t>
      </w:r>
      <w:r w:rsidRPr="00CC2C4B">
        <w:rPr>
          <w:rFonts w:ascii="Times New Roman" w:eastAsia="Times New Roman" w:hAnsi="Times New Roman"/>
          <w:b/>
          <w:bCs/>
          <w:sz w:val="24"/>
          <w:szCs w:val="24"/>
          <w:lang w:eastAsia="it-IT"/>
        </w:rPr>
        <w:t>, con le modalità sotto indicate, entro le ore 12,00 del giorno……</w:t>
      </w:r>
      <w:r>
        <w:rPr>
          <w:rFonts w:ascii="Times New Roman" w:eastAsia="Times New Roman" w:hAnsi="Times New Roman"/>
          <w:b/>
          <w:bCs/>
          <w:sz w:val="24"/>
          <w:szCs w:val="24"/>
          <w:lang w:eastAsia="it-IT"/>
        </w:rPr>
        <w:t>…</w:t>
      </w:r>
      <w:proofErr w:type="gramStart"/>
      <w:r>
        <w:rPr>
          <w:rFonts w:ascii="Times New Roman" w:eastAsia="Times New Roman" w:hAnsi="Times New Roman"/>
          <w:b/>
          <w:bCs/>
          <w:sz w:val="24"/>
          <w:szCs w:val="24"/>
          <w:lang w:eastAsia="it-IT"/>
        </w:rPr>
        <w:t>..</w:t>
      </w:r>
      <w:r w:rsidRPr="00CC2C4B">
        <w:rPr>
          <w:rFonts w:ascii="Times New Roman" w:eastAsia="Times New Roman" w:hAnsi="Times New Roman"/>
          <w:b/>
          <w:bCs/>
          <w:sz w:val="24"/>
          <w:szCs w:val="24"/>
          <w:lang w:eastAsia="it-IT"/>
        </w:rPr>
        <w:t>.(</w:t>
      </w:r>
      <w:proofErr w:type="gramEnd"/>
      <w:r w:rsidRPr="00CC2C4B">
        <w:rPr>
          <w:rFonts w:ascii="Times New Roman" w:eastAsia="Times New Roman" w:hAnsi="Times New Roman"/>
          <w:b/>
          <w:bCs/>
          <w:sz w:val="24"/>
          <w:szCs w:val="24"/>
          <w:lang w:eastAsia="it-IT"/>
        </w:rPr>
        <w:t xml:space="preserve">antecedente a quello della udienza </w:t>
      </w:r>
      <w:r>
        <w:rPr>
          <w:rFonts w:ascii="Times New Roman" w:eastAsia="Times New Roman" w:hAnsi="Times New Roman"/>
          <w:b/>
          <w:bCs/>
          <w:sz w:val="24"/>
          <w:szCs w:val="24"/>
          <w:lang w:eastAsia="it-IT"/>
        </w:rPr>
        <w:t>di vendita</w:t>
      </w:r>
      <w:r w:rsidRPr="00CC2C4B">
        <w:rPr>
          <w:rFonts w:ascii="Times New Roman" w:eastAsia="Times New Roman" w:hAnsi="Times New Roman"/>
          <w:b/>
          <w:bCs/>
          <w:sz w:val="24"/>
          <w:szCs w:val="24"/>
          <w:lang w:eastAsia="it-IT"/>
        </w:rPr>
        <w:t>)</w:t>
      </w:r>
      <w:r>
        <w:rPr>
          <w:rFonts w:ascii="Times New Roman" w:eastAsia="Times New Roman" w:hAnsi="Times New Roman"/>
          <w:b/>
          <w:bCs/>
          <w:sz w:val="24"/>
          <w:szCs w:val="24"/>
          <w:lang w:eastAsia="it-IT"/>
        </w:rPr>
        <w:t xml:space="preserve">, </w:t>
      </w:r>
      <w:r w:rsidRPr="009A2C3A">
        <w:rPr>
          <w:rFonts w:ascii="Times New Roman" w:eastAsia="Times New Roman" w:hAnsi="Times New Roman"/>
          <w:b/>
          <w:bCs/>
          <w:sz w:val="24"/>
          <w:szCs w:val="24"/>
          <w:lang w:eastAsia="it-IT"/>
        </w:rPr>
        <w:t xml:space="preserve">inviandole all’indirizzo PEC del Ministero della Giustizia </w:t>
      </w:r>
      <w:hyperlink r:id="rId12" w:history="1">
        <w:r w:rsidRPr="009A2C3A">
          <w:rPr>
            <w:rStyle w:val="Collegamentoipertestuale"/>
            <w:rFonts w:ascii="Times New Roman" w:eastAsia="Times New Roman" w:hAnsi="Times New Roman"/>
            <w:b/>
            <w:bCs/>
            <w:color w:val="auto"/>
            <w:sz w:val="24"/>
            <w:szCs w:val="24"/>
            <w:lang w:eastAsia="it-IT"/>
          </w:rPr>
          <w:t>offertapvp.dgsia@giustiziacert.it</w:t>
        </w:r>
      </w:hyperlink>
      <w:r w:rsidRPr="009A2C3A">
        <w:rPr>
          <w:rFonts w:ascii="Times New Roman" w:eastAsia="Times New Roman" w:hAnsi="Times New Roman"/>
          <w:b/>
          <w:bCs/>
          <w:sz w:val="24"/>
          <w:szCs w:val="24"/>
          <w:lang w:eastAsia="it-IT"/>
        </w:rPr>
        <w:t xml:space="preserve">.  </w:t>
      </w:r>
    </w:p>
    <w:p w14:paraId="26418B20" w14:textId="77777777" w:rsidR="00470E94"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 xml:space="preserve">L’offerta si intende depositata nel momento in cui viene generata la ricevuta completa di avvenuta consegna da parte del gestore di posta elettronica certificata del Ministero della </w:t>
      </w:r>
      <w:proofErr w:type="gramStart"/>
      <w:r w:rsidRPr="009A2C3A">
        <w:rPr>
          <w:rFonts w:ascii="Times New Roman" w:hAnsi="Times New Roman" w:cs="Times New Roman"/>
          <w:b/>
          <w:sz w:val="24"/>
        </w:rPr>
        <w:t>Giustizia</w:t>
      </w:r>
      <w:r>
        <w:rPr>
          <w:rFonts w:ascii="Times New Roman" w:hAnsi="Times New Roman" w:cs="Times New Roman"/>
          <w:b/>
          <w:sz w:val="24"/>
        </w:rPr>
        <w:t xml:space="preserve"> </w:t>
      </w:r>
      <w:r w:rsidRPr="009A2C3A">
        <w:rPr>
          <w:rFonts w:ascii="Times New Roman" w:hAnsi="Times New Roman" w:cs="Times New Roman"/>
          <w:b/>
          <w:sz w:val="24"/>
        </w:rPr>
        <w:t>.</w:t>
      </w:r>
      <w:proofErr w:type="gramEnd"/>
    </w:p>
    <w:p w14:paraId="3B8314A8" w14:textId="77777777" w:rsidR="00470E94" w:rsidRPr="00775328"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470E94">
        <w:rPr>
          <w:rFonts w:ascii="Times New Roman" w:hAnsi="Times New Roman" w:cs="Times New Roman"/>
          <w:b/>
          <w:sz w:val="24"/>
        </w:rPr>
        <w:t>L’offerta di acquisto da trasmettere all’indirizzo PEC del Ministero della Giustizia (</w:t>
      </w:r>
      <w:hyperlink r:id="rId13" w:history="1">
        <w:r w:rsidRPr="00470E94">
          <w:rPr>
            <w:rStyle w:val="Collegamentoipertestuale"/>
            <w:rFonts w:ascii="Times New Roman" w:eastAsia="Times New Roman" w:hAnsi="Times New Roman"/>
            <w:b/>
            <w:bCs/>
            <w:color w:val="auto"/>
            <w:sz w:val="24"/>
            <w:szCs w:val="24"/>
            <w:lang w:eastAsia="it-IT"/>
          </w:rPr>
          <w:t>offertapvp.dgsia@giustiziacert.it</w:t>
        </w:r>
      </w:hyperlink>
      <w:r w:rsidRPr="00470E94">
        <w:rPr>
          <w:rStyle w:val="Collegamentoipertestuale"/>
          <w:rFonts w:ascii="Times New Roman" w:eastAsia="Times New Roman" w:hAnsi="Times New Roman"/>
          <w:b/>
          <w:bCs/>
          <w:color w:val="auto"/>
          <w:sz w:val="24"/>
          <w:szCs w:val="24"/>
          <w:lang w:eastAsia="it-IT"/>
        </w:rPr>
        <w:t>)</w:t>
      </w:r>
      <w:r w:rsidRPr="00470E94">
        <w:rPr>
          <w:rStyle w:val="Collegamentoipertestuale"/>
          <w:rFonts w:ascii="Times New Roman" w:eastAsia="Times New Roman" w:hAnsi="Times New Roman"/>
          <w:b/>
          <w:bCs/>
          <w:color w:val="auto"/>
          <w:sz w:val="24"/>
          <w:szCs w:val="24"/>
          <w:u w:val="none"/>
          <w:lang w:eastAsia="it-IT"/>
        </w:rPr>
        <w:t xml:space="preserve"> </w:t>
      </w:r>
      <w:r w:rsidRPr="00470E94">
        <w:rPr>
          <w:rStyle w:val="Collegamentoipertestuale"/>
          <w:rFonts w:ascii="Times New Roman" w:eastAsia="Times New Roman" w:hAnsi="Times New Roman"/>
          <w:b/>
          <w:bCs/>
          <w:color w:val="auto"/>
          <w:sz w:val="24"/>
          <w:szCs w:val="24"/>
          <w:lang w:eastAsia="it-IT"/>
        </w:rPr>
        <w:t>deve essere contenute in file avente l’estensione “zip.p7m”. L’offerta non sarà accettata dal sistema se il file fosse alterato, aperto oppure se avesse una diversa estensione. Il file con l’estensione “zip.p7m” è generato dal sistema e deve essere recuperato dal presentatore tramite link contenuto nella mail che il Portale vendite Pubbliche trasmette al presentatore ovvero, in alternativa, tramite i dati (URL e chiave unica di accesso) contenuti nella schermata “inserimento offerta” (vedi passo n.6 del manuale dell’utente).</w:t>
      </w:r>
    </w:p>
    <w:p w14:paraId="2EBC3631" w14:textId="77777777" w:rsidR="00470E94" w:rsidRPr="009A2C3A"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0577C262" w14:textId="77777777" w:rsidR="00470E94" w:rsidRPr="009A2C3A" w:rsidRDefault="00470E94" w:rsidP="00470E94">
      <w:pPr>
        <w:widowControl w:val="0"/>
        <w:suppressAutoHyphens/>
        <w:spacing w:after="0" w:line="360" w:lineRule="auto"/>
        <w:ind w:left="57" w:right="57"/>
        <w:contextualSpacing/>
        <w:jc w:val="both"/>
        <w:rPr>
          <w:rFonts w:ascii="Times New Roman" w:hAnsi="Times New Roman" w:cs="Times New Roman"/>
          <w:b/>
          <w:sz w:val="24"/>
        </w:rPr>
      </w:pPr>
      <w:r w:rsidRPr="00744648">
        <w:rPr>
          <w:rFonts w:ascii="Times New Roman" w:hAnsi="Times New Roman" w:cs="Times New Roman"/>
          <w:b/>
          <w:sz w:val="24"/>
        </w:rPr>
        <w:t xml:space="preserve">In alternativa, è possibile trasmettere 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p>
    <w:p w14:paraId="5E68CF24" w14:textId="77777777" w:rsidR="00470E94" w:rsidRPr="00CC1CF8" w:rsidRDefault="00470E94" w:rsidP="00470E94">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L’offerta d’acquisto è irrevocabile e deve contenere</w:t>
      </w:r>
      <w:r>
        <w:rPr>
          <w:rFonts w:ascii="Times New Roman" w:hAnsi="Times New Roman" w:cs="Times New Roman"/>
          <w:sz w:val="24"/>
        </w:rPr>
        <w:t>:</w:t>
      </w:r>
    </w:p>
    <w:p w14:paraId="75DF71FD" w14:textId="77777777" w:rsidR="00470E94" w:rsidRPr="00156915"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Pr>
          <w:rFonts w:ascii="Times New Roman" w:eastAsia="Times New Roman" w:hAnsi="Times New Roman"/>
          <w:sz w:val="24"/>
          <w:szCs w:val="24"/>
          <w:lang w:eastAsia="ar-SA"/>
        </w:rPr>
        <w:t xml:space="preserve"> </w:t>
      </w:r>
      <w:r w:rsidRPr="00F64549">
        <w:rPr>
          <w:rFonts w:ascii="Times New Roman" w:eastAsia="Times New Roman" w:hAnsi="Times New Roman"/>
          <w:sz w:val="24"/>
          <w:szCs w:val="24"/>
          <w:lang w:eastAsia="ar-SA"/>
        </w:rPr>
        <w:t>residenza</w:t>
      </w:r>
      <w:r>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Pr="00C64ECB">
        <w:rPr>
          <w:rFonts w:ascii="Times New Roman" w:eastAsia="Times New Roman" w:hAnsi="Times New Roman"/>
          <w:sz w:val="24"/>
          <w:szCs w:val="24"/>
          <w:lang w:eastAsia="ar-SA"/>
        </w:rPr>
        <w:t>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se l’offerente è coniugato in comunione legale di beni dovranno essere indicati anche i dati del coniuge, invece, </w:t>
      </w:r>
      <w:r w:rsidRPr="00C64ECB">
        <w:rPr>
          <w:rFonts w:ascii="Times New Roman" w:eastAsia="Times New Roman" w:hAnsi="Times New Roman"/>
          <w:sz w:val="24"/>
          <w:szCs w:val="24"/>
          <w:lang w:eastAsia="ar-SA"/>
        </w:rPr>
        <w:t>per escludere il bene aggiudicato dalla comunione legale è necessario che il coniuge, tramite il partecipante, renda la dichiarazione prevista dall’art. 179</w:t>
      </w:r>
      <w:r>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se l’offerente è minorenne, l’offerta dovrà essere sottoscritta </w:t>
      </w:r>
      <w:r>
        <w:rPr>
          <w:rFonts w:ascii="Times New Roman" w:hAnsi="Times New Roman" w:cs="Times New Roman"/>
          <w:sz w:val="24"/>
        </w:rPr>
        <w:t xml:space="preserve">digitalmente </w:t>
      </w:r>
      <w:r w:rsidRPr="00744648">
        <w:rPr>
          <w:rFonts w:ascii="Times New Roman" w:hAnsi="Times New Roman" w:cs="Times New Roman"/>
          <w:sz w:val="24"/>
        </w:rPr>
        <w:t xml:space="preserve">- o, in alternativa, trasmessa tramite </w:t>
      </w:r>
      <w:r w:rsidRPr="00744648">
        <w:rPr>
          <w:rFonts w:ascii="Times New Roman" w:hAnsi="Times New Roman" w:cs="Times New Roman"/>
          <w:i/>
          <w:sz w:val="24"/>
        </w:rPr>
        <w:t>posta elettronica certificata per la vendita telematica</w:t>
      </w:r>
      <w:r w:rsidRPr="00744648">
        <w:rPr>
          <w:rFonts w:ascii="Times New Roman" w:hAnsi="Times New Roman" w:cs="Times New Roman"/>
          <w:sz w:val="24"/>
        </w:rPr>
        <w:t xml:space="preserve"> - da</w:t>
      </w:r>
      <w:r w:rsidRPr="009A2C3A">
        <w:rPr>
          <w:rFonts w:ascii="Times New Roman" w:hAnsi="Times New Roman" w:cs="Times New Roman"/>
          <w:sz w:val="24"/>
        </w:rPr>
        <w:t xml:space="preserve"> uno dei genitori,</w:t>
      </w:r>
      <w:r>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r w:rsidRPr="00C64ECB">
        <w:rPr>
          <w:rFonts w:ascii="Times New Roman" w:eastAsia="Times New Roman" w:hAnsi="Times New Roman"/>
          <w:sz w:val="24"/>
          <w:szCs w:val="24"/>
          <w:lang w:eastAsia="ar-SA"/>
        </w:rPr>
        <w:t>se l’offerente è un interdetto, un inabilitato o un amministrato di sostegno l’o</w:t>
      </w:r>
      <w:r>
        <w:rPr>
          <w:rFonts w:ascii="Times New Roman" w:eastAsia="Times New Roman" w:hAnsi="Times New Roman"/>
          <w:sz w:val="24"/>
          <w:szCs w:val="24"/>
          <w:lang w:eastAsia="ar-SA"/>
        </w:rPr>
        <w:t xml:space="preserve">fferta deve essere sottoscritta </w:t>
      </w:r>
      <w:r>
        <w:rPr>
          <w:rFonts w:ascii="Times New Roman" w:hAnsi="Times New Roman" w:cs="Times New Roman"/>
          <w:sz w:val="24"/>
        </w:rPr>
        <w:t xml:space="preserve">- </w:t>
      </w:r>
      <w:r w:rsidRPr="00744648">
        <w:rPr>
          <w:rFonts w:ascii="Times New Roman" w:hAnsi="Times New Roman" w:cs="Times New Roman"/>
          <w:sz w:val="24"/>
        </w:rPr>
        <w:t xml:space="preserve">o, in alternativa, trasmessa tramite </w:t>
      </w:r>
      <w:r w:rsidRPr="00744648">
        <w:rPr>
          <w:rFonts w:ascii="Times New Roman" w:hAnsi="Times New Roman" w:cs="Times New Roman"/>
          <w:i/>
          <w:sz w:val="24"/>
        </w:rPr>
        <w:t>posta elettronica certificata per la vendita telematica</w:t>
      </w:r>
      <w:r w:rsidRPr="009A2C3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14:paraId="1824F5E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14:paraId="5CFAE75A"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14:paraId="208A3D44" w14:textId="77777777" w:rsidR="00470E94" w:rsidRPr="006D06CA"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14:paraId="725D1DCF"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14:paraId="794D92A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14:paraId="3000AFB8" w14:textId="77777777" w:rsidR="00470E94" w:rsidRPr="00C95867"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Pr>
          <w:rFonts w:ascii="Times New Roman" w:eastAsia="Times New Roman" w:hAnsi="Times New Roman"/>
          <w:sz w:val="24"/>
          <w:szCs w:val="24"/>
          <w:lang w:eastAsia="ar-SA"/>
        </w:rPr>
        <w:t xml:space="preserve">, </w:t>
      </w:r>
      <w:r>
        <w:rPr>
          <w:rFonts w:ascii="Times New Roman" w:hAnsi="Times New Roman" w:cs="Times New Roman"/>
          <w:sz w:val="24"/>
        </w:rPr>
        <w:t>che potrà essere inferiore del 25% rispetto al prezzo base;</w:t>
      </w:r>
    </w:p>
    <w:p w14:paraId="2561FA97" w14:textId="77777777" w:rsidR="00470E94" w:rsidRPr="00C64ECB"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il termine per il versamento del saldo prezzo (in ogni caso non superiore a 120 giorni dall’aggiudicazione e non soggetto a sospensione feriale);</w:t>
      </w:r>
    </w:p>
    <w:p w14:paraId="3AD7370A" w14:textId="77777777" w:rsidR="00470E94" w:rsidRPr="00C64ECB"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14:paraId="6D675FB5"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 data, </w:t>
      </w:r>
      <w:r w:rsidRPr="009A2C3A">
        <w:rPr>
          <w:rFonts w:ascii="Times New Roman" w:eastAsia="Times New Roman" w:hAnsi="Times New Roman"/>
          <w:sz w:val="24"/>
          <w:szCs w:val="24"/>
          <w:lang w:eastAsia="ar-SA"/>
        </w:rPr>
        <w:t>l’orario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p>
    <w:p w14:paraId="31CFA43B" w14:textId="77777777" w:rsidR="00470E94"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14:paraId="05DC407B" w14:textId="77777777" w:rsidR="00470E94" w:rsidRPr="00B37ECB" w:rsidRDefault="00470E94" w:rsidP="00470E94">
      <w:pPr>
        <w:pStyle w:val="Paragrafoelenco"/>
        <w:numPr>
          <w:ilvl w:val="0"/>
          <w:numId w:val="2"/>
        </w:numPr>
        <w:jc w:val="both"/>
        <w:rPr>
          <w:rFonts w:ascii="Times New Roman" w:eastAsia="Times New Roman" w:hAnsi="Times New Roman"/>
          <w:color w:val="FF0000"/>
          <w:sz w:val="24"/>
          <w:szCs w:val="24"/>
          <w:lang w:eastAsia="ar-SA"/>
        </w:rPr>
      </w:pPr>
      <w:r w:rsidRPr="00156915">
        <w:rPr>
          <w:rFonts w:ascii="Times New Roman" w:eastAsia="Times New Roman" w:hAnsi="Times New Roman"/>
          <w:sz w:val="24"/>
          <w:szCs w:val="24"/>
          <w:lang w:eastAsia="ar-SA"/>
        </w:rPr>
        <w:t xml:space="preserve">l’indirizzo della casella di posta elettronica </w:t>
      </w:r>
      <w:r w:rsidRPr="009A2C3A">
        <w:rPr>
          <w:rFonts w:ascii="Times New Roman" w:eastAsia="Times New Roman" w:hAnsi="Times New Roman"/>
          <w:sz w:val="24"/>
          <w:szCs w:val="24"/>
          <w:lang w:eastAsia="ar-SA"/>
        </w:rPr>
        <w:t xml:space="preserve">certificata o della </w:t>
      </w:r>
      <w:r w:rsidRPr="009A2C3A">
        <w:rPr>
          <w:rFonts w:ascii="Times New Roman" w:eastAsia="Times New Roman" w:hAnsi="Times New Roman"/>
          <w:i/>
          <w:sz w:val="24"/>
          <w:szCs w:val="24"/>
          <w:lang w:eastAsia="ar-SA"/>
        </w:rPr>
        <w:t>casella di posta elettronica certificata per la vendita telematica</w:t>
      </w:r>
      <w:r w:rsidRPr="009A2C3A">
        <w:rPr>
          <w:rFonts w:ascii="Times New Roman" w:eastAsia="Times New Roman" w:hAnsi="Times New Roman"/>
          <w:sz w:val="24"/>
          <w:szCs w:val="24"/>
          <w:lang w:eastAsia="ar-SA"/>
        </w:rPr>
        <w:t xml:space="preserve"> utilizzata per trasmettere l’offerta e per ricevere le comunicazioni previste</w:t>
      </w:r>
      <w:r w:rsidRPr="00B37ECB">
        <w:rPr>
          <w:rFonts w:ascii="Times New Roman" w:eastAsia="Times New Roman" w:hAnsi="Times New Roman"/>
          <w:sz w:val="24"/>
          <w:szCs w:val="24"/>
          <w:lang w:eastAsia="ar-SA"/>
        </w:rPr>
        <w:t>;</w:t>
      </w:r>
    </w:p>
    <w:p w14:paraId="6DA26860" w14:textId="77777777" w:rsidR="00470E94" w:rsidRPr="009A2C3A" w:rsidRDefault="00470E94" w:rsidP="00470E94">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14:paraId="0A8B25D6" w14:textId="77777777" w:rsidR="00470E94" w:rsidRDefault="00470E94" w:rsidP="00470E94">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Pr>
          <w:rFonts w:ascii="Times New Roman" w:eastAsia="Times New Roman" w:hAnsi="Times New Roman"/>
          <w:b/>
          <w:sz w:val="24"/>
          <w:szCs w:val="24"/>
          <w:lang w:eastAsia="it-IT"/>
        </w:rPr>
        <w:t>:</w:t>
      </w:r>
    </w:p>
    <w:p w14:paraId="17373911" w14:textId="77777777" w:rsidR="00470E94" w:rsidRPr="00CC4D93" w:rsidRDefault="00470E94" w:rsidP="00470E94">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14:paraId="3C950F1A" w14:textId="77777777" w:rsidR="00470E94" w:rsidRPr="00705F5E"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t xml:space="preserve">la documentazione, attestante il versamento (segnatamente, </w:t>
      </w:r>
      <w:r w:rsidRPr="00705F5E">
        <w:rPr>
          <w:rFonts w:ascii="Times New Roman" w:hAnsi="Times New Roman"/>
          <w:sz w:val="24"/>
          <w:szCs w:val="24"/>
          <w:u w:val="single"/>
          <w:lang w:eastAsia="ar-SA"/>
        </w:rPr>
        <w:t>copia della contabile di avvenuto pagamento</w:t>
      </w:r>
      <w:r w:rsidRPr="00705F5E">
        <w:rPr>
          <w:rFonts w:ascii="Times New Roman" w:hAnsi="Times New Roman"/>
          <w:sz w:val="24"/>
          <w:szCs w:val="24"/>
          <w:lang w:eastAsia="ar-SA"/>
        </w:rPr>
        <w:t>) tramite bonifico bancario sul conto della procedura dell’importo della cauzione</w:t>
      </w:r>
      <w:r>
        <w:rPr>
          <w:rFonts w:ascii="Times New Roman" w:hAnsi="Times New Roman"/>
          <w:sz w:val="24"/>
          <w:szCs w:val="24"/>
          <w:lang w:eastAsia="ar-SA"/>
        </w:rPr>
        <w:t>,</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14:paraId="3D712EB0" w14:textId="77777777" w:rsidR="00470E94" w:rsidRPr="00744648"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 xml:space="preserve">la richiesta di agevolazioni fiscali  (c.d. “prima casa” e/o “prezzo valore”) stilata sui moduli reperibili sul sito internet </w:t>
      </w:r>
      <w:hyperlink r:id="rId14" w:history="1">
        <w:r w:rsidRPr="00744648">
          <w:rPr>
            <w:rStyle w:val="Collegamentoipertestuale"/>
            <w:rFonts w:ascii="Times New Roman" w:hAnsi="Times New Roman"/>
            <w:color w:val="auto"/>
            <w:sz w:val="24"/>
            <w:szCs w:val="24"/>
          </w:rPr>
          <w:t>www.tribunale.pistoia.giustizia.it</w:t>
        </w:r>
      </w:hyperlink>
      <w:r w:rsidRPr="00744648">
        <w:rPr>
          <w:rFonts w:ascii="Times New Roman" w:hAnsi="Times New Roman"/>
          <w:sz w:val="24"/>
          <w:szCs w:val="24"/>
        </w:rPr>
        <w:t xml:space="preserve">, </w:t>
      </w:r>
      <w:r w:rsidRPr="00744648">
        <w:rPr>
          <w:rFonts w:ascii="Times New Roman" w:eastAsia="Times New Roman" w:hAnsi="Times New Roman"/>
          <w:sz w:val="24"/>
          <w:szCs w:val="24"/>
          <w:lang w:eastAsia="ar-SA"/>
        </w:rPr>
        <w:t xml:space="preserve">salva la facoltà di depositarla successivamente all’aggiudicazione ma </w:t>
      </w:r>
      <w:r w:rsidRPr="00744648">
        <w:rPr>
          <w:rFonts w:ascii="Times New Roman" w:eastAsia="Times New Roman" w:hAnsi="Times New Roman"/>
          <w:sz w:val="24"/>
          <w:szCs w:val="24"/>
          <w:u w:val="single"/>
          <w:lang w:eastAsia="ar-SA"/>
        </w:rPr>
        <w:t>prima</w:t>
      </w:r>
      <w:r w:rsidRPr="00744648">
        <w:rPr>
          <w:rFonts w:ascii="Times New Roman" w:eastAsia="Times New Roman" w:hAnsi="Times New Roman"/>
          <w:sz w:val="24"/>
          <w:szCs w:val="24"/>
          <w:lang w:eastAsia="ar-SA"/>
        </w:rPr>
        <w:t xml:space="preserve"> del versamento del saldo prezzo (unitamente al quale dovranno essere depositate le spese a carico dell’aggiudicatario </w:t>
      </w:r>
      <w:r w:rsidRPr="00744648">
        <w:rPr>
          <w:rFonts w:ascii="Times New Roman" w:eastAsia="Times New Roman" w:hAnsi="Times New Roman"/>
          <w:i/>
          <w:sz w:val="24"/>
          <w:szCs w:val="24"/>
          <w:lang w:eastAsia="ar-SA"/>
        </w:rPr>
        <w:t>ex</w:t>
      </w:r>
      <w:r w:rsidRPr="00744648">
        <w:rPr>
          <w:rFonts w:ascii="Times New Roman" w:eastAsia="Times New Roman" w:hAnsi="Times New Roman"/>
          <w:sz w:val="24"/>
          <w:szCs w:val="24"/>
          <w:lang w:eastAsia="ar-SA"/>
        </w:rPr>
        <w:t xml:space="preserve"> art.2, comma settimo del D.M. 227/2015);</w:t>
      </w:r>
    </w:p>
    <w:p w14:paraId="3A18F266" w14:textId="77777777" w:rsidR="00470E94" w:rsidRPr="00705F5E" w:rsidRDefault="00470E94" w:rsidP="00470E94">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coniugato, in regime di comunione legale dei beni, copia del documento d’identità e copia del codice fiscale del coniuge (salv</w:t>
      </w:r>
      <w:r>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 all’esito dell’aggiudicazione e del versamento del prezzo);</w:t>
      </w:r>
    </w:p>
    <w:p w14:paraId="6A181270"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14:paraId="3888354B"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5C715995" w14:textId="77777777" w:rsidR="00470E94" w:rsidRPr="00705F5E" w:rsidRDefault="00470E94" w:rsidP="00470E94">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14:paraId="03869315" w14:textId="77777777" w:rsidR="00470E94" w:rsidRPr="009A2C3A" w:rsidRDefault="00470E94" w:rsidP="00470E94">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t xml:space="preserve">se l’offerta è formulata da più persone, copia anche per immagine della procura rilasciata </w:t>
      </w:r>
      <w:r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Pr="009A2C3A">
        <w:rPr>
          <w:rFonts w:ascii="Times New Roman" w:eastAsia="Times New Roman" w:hAnsi="Times New Roman"/>
          <w:i/>
          <w:sz w:val="24"/>
          <w:szCs w:val="24"/>
          <w:lang w:eastAsia="ar-SA"/>
        </w:rPr>
        <w:t>casella di posta elettronica certificata</w:t>
      </w:r>
      <w:r w:rsidRPr="00E66DF2">
        <w:rPr>
          <w:rFonts w:ascii="Times New Roman" w:eastAsia="Times New Roman" w:hAnsi="Times New Roman"/>
          <w:sz w:val="24"/>
          <w:szCs w:val="24"/>
          <w:lang w:eastAsia="ar-SA"/>
        </w:rPr>
        <w:t>.</w:t>
      </w:r>
    </w:p>
    <w:p w14:paraId="5CC539F6" w14:textId="77777777" w:rsidR="00470E94" w:rsidRPr="00CC4D93" w:rsidRDefault="00470E94" w:rsidP="00470E94">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L’offerente dovrà altresì dichiarare l’eventuale volontà di avvalersi della procedura di mutuo in caso di aggiudicazione definitiva come previsto dall’art. 585 c.p.c. (e meglio sotto precisato).</w:t>
      </w:r>
    </w:p>
    <w:p w14:paraId="154D6817" w14:textId="77777777" w:rsidR="00470E94" w:rsidRDefault="00470E94" w:rsidP="00470E94">
      <w:pPr>
        <w:widowControl w:val="0"/>
        <w:suppressAutoHyphens/>
        <w:spacing w:after="0" w:line="360" w:lineRule="auto"/>
        <w:ind w:right="57"/>
        <w:contextualSpacing/>
        <w:jc w:val="both"/>
        <w:rPr>
          <w:rFonts w:ascii="Times New Roman" w:hAnsi="Times New Roman" w:cs="Times New Roman"/>
          <w:sz w:val="24"/>
        </w:rPr>
      </w:pPr>
    </w:p>
    <w:p w14:paraId="559EE60A" w14:textId="77777777" w:rsidR="00470E94" w:rsidRPr="0020695E" w:rsidRDefault="00470E94" w:rsidP="00470E94">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 xml:space="preserve">dieci per cento (10%) del prezzo offerto, </w:t>
      </w:r>
      <w:r w:rsidRPr="003F5B78">
        <w:rPr>
          <w:rFonts w:ascii="Times New Roman" w:hAnsi="Times New Roman" w:cs="Times New Roman"/>
          <w:sz w:val="24"/>
        </w:rPr>
        <w:t xml:space="preserve">esclusivamente tramite bonifico bancario sul conto corrente bancario intestato alla Procedura Esecutiva Immobiliare n. ___ R.E. _____ al seguente IBAN _______________________, </w:t>
      </w:r>
      <w:r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14:paraId="4BEBE380" w14:textId="77777777" w:rsidR="00470E94" w:rsidRDefault="00470E94" w:rsidP="00470E9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Il bonifico, con causale “Proc. Esecutiva n. $$</w:t>
      </w:r>
      <w:proofErr w:type="spellStart"/>
      <w:r w:rsidRPr="00F6740B">
        <w:rPr>
          <w:rFonts w:ascii="Times New Roman" w:eastAsia="Times New Roman" w:hAnsi="Times New Roman"/>
          <w:b/>
          <w:sz w:val="24"/>
          <w:szCs w:val="24"/>
          <w:lang w:eastAsia="it-IT"/>
        </w:rPr>
        <w:t>numero_ruolo</w:t>
      </w:r>
      <w:proofErr w:type="spellEnd"/>
      <w:r w:rsidRPr="00F6740B">
        <w:rPr>
          <w:rFonts w:ascii="Times New Roman" w:eastAsia="Times New Roman" w:hAnsi="Times New Roman"/>
          <w:b/>
          <w:sz w:val="24"/>
          <w:szCs w:val="24"/>
          <w:lang w:eastAsia="it-IT"/>
        </w:rPr>
        <w:t xml:space="preserve">$$ R.G.E., lotto n._____, versamento cauzione”, dovrà essere effettuato in modo tale che l’accredito delle somme abbia </w:t>
      </w:r>
      <w:r w:rsidRPr="00AF15A2">
        <w:rPr>
          <w:rFonts w:ascii="Times New Roman" w:eastAsia="Times New Roman" w:hAnsi="Times New Roman"/>
          <w:b/>
          <w:sz w:val="24"/>
          <w:szCs w:val="24"/>
          <w:lang w:eastAsia="it-IT"/>
        </w:rPr>
        <w:t xml:space="preserve">luogo </w:t>
      </w:r>
      <w:r w:rsidRPr="00AF15A2">
        <w:rPr>
          <w:rFonts w:ascii="Times New Roman" w:eastAsia="Times New Roman" w:hAnsi="Times New Roman"/>
          <w:sz w:val="24"/>
          <w:szCs w:val="24"/>
          <w:lang w:eastAsia="it-IT"/>
        </w:rPr>
        <w:t>entro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il</w:t>
      </w:r>
      <w:r>
        <w:rPr>
          <w:rFonts w:ascii="Times New Roman" w:eastAsia="Times New Roman" w:hAnsi="Times New Roman"/>
          <w:sz w:val="24"/>
          <w:szCs w:val="24"/>
          <w:lang w:eastAsia="it-IT"/>
        </w:rPr>
        <w:t xml:space="preserve"> </w:t>
      </w:r>
      <w:r w:rsidRPr="00AF15A2">
        <w:rPr>
          <w:rFonts w:ascii="Times New Roman" w:eastAsia="Times New Roman" w:hAnsi="Times New Roman"/>
          <w:b/>
          <w:sz w:val="24"/>
          <w:szCs w:val="24"/>
          <w:lang w:eastAsia="it-IT"/>
        </w:rPr>
        <w:t>giorno precedente l’udienza di vendita telematica</w:t>
      </w:r>
      <w:r>
        <w:rPr>
          <w:rFonts w:ascii="Times New Roman" w:eastAsia="Times New Roman" w:hAnsi="Times New Roman"/>
          <w:b/>
          <w:sz w:val="24"/>
          <w:szCs w:val="24"/>
          <w:lang w:eastAsia="it-IT"/>
        </w:rPr>
        <w:t>.</w:t>
      </w:r>
    </w:p>
    <w:p w14:paraId="3383857C" w14:textId="77777777" w:rsidR="00470E94" w:rsidRDefault="00470E94" w:rsidP="00470E9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Qualora il giorno fissato per l’udienza di vendita telematica non </w:t>
      </w:r>
      <w:r>
        <w:rPr>
          <w:rFonts w:ascii="Times New Roman" w:eastAsia="Times New Roman" w:hAnsi="Times New Roman"/>
          <w:b/>
          <w:sz w:val="24"/>
          <w:szCs w:val="24"/>
          <w:lang w:eastAsia="it-IT"/>
        </w:rPr>
        <w:t>venga riscontrato</w:t>
      </w:r>
      <w:r w:rsidRPr="00F6740B">
        <w:rPr>
          <w:rFonts w:ascii="Times New Roman" w:eastAsia="Times New Roman" w:hAnsi="Times New Roman"/>
          <w:b/>
          <w:sz w:val="24"/>
          <w:szCs w:val="24"/>
          <w:lang w:eastAsia="it-IT"/>
        </w:rPr>
        <w:t xml:space="preserve"> l’accredito delle somme sul conto corrente intestato alla procedura, secondo la tempistica predetta, l’offerta sarà considerata inammissibile.</w:t>
      </w:r>
    </w:p>
    <w:p w14:paraId="57A4B3AC" w14:textId="77777777" w:rsidR="00470E94" w:rsidRPr="009A2C3A" w:rsidRDefault="00470E94" w:rsidP="00470E94">
      <w:pPr>
        <w:spacing w:after="0" w:line="360" w:lineRule="auto"/>
        <w:ind w:left="57"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L’offerente deve procedere al pagamento del bollo dovuto per legge (attualmente pari ad € 16,00) in modalità telematica, salvo che sia es</w:t>
      </w:r>
      <w:r>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 xml:space="preserve">ntato ai sensi del DPR 447/2000. Il bollo può essere pagato tramite carta di credito o bonifico bancario, seguendo le istruzioni indicate nel “manuale utente per la presentazione dell’offerta telematica”. </w:t>
      </w:r>
    </w:p>
    <w:p w14:paraId="648DAE37" w14:textId="77777777" w:rsidR="00470E94" w:rsidRDefault="00470E94" w:rsidP="00470E94">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ai soggetti 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14:paraId="2A6160EE" w14:textId="77777777" w:rsidR="00470E94" w:rsidRPr="00B50FAB" w:rsidRDefault="00470E94" w:rsidP="00470E94">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c.p.c.,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14:paraId="74D041FB"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14:paraId="74802ADF"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L’esame delle offerte e lo svolgimento dell’eventuale gara </w:t>
      </w:r>
      <w:proofErr w:type="gramStart"/>
      <w:r w:rsidRPr="009A2C3A">
        <w:rPr>
          <w:rFonts w:ascii="Times New Roman" w:eastAsia="Times New Roman" w:hAnsi="Times New Roman"/>
          <w:bCs/>
          <w:sz w:val="24"/>
          <w:szCs w:val="24"/>
          <w:lang w:eastAsia="it-IT"/>
        </w:rPr>
        <w:t>sarà effettuato</w:t>
      </w:r>
      <w:proofErr w:type="gramEnd"/>
      <w:r w:rsidRPr="009A2C3A">
        <w:rPr>
          <w:rFonts w:ascii="Times New Roman" w:eastAsia="Times New Roman" w:hAnsi="Times New Roman"/>
          <w:bCs/>
          <w:sz w:val="24"/>
          <w:szCs w:val="24"/>
          <w:lang w:eastAsia="it-IT"/>
        </w:rPr>
        <w:t xml:space="preserve"> tramite il portale </w:t>
      </w:r>
      <w:hyperlink r:id="rId15"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14:paraId="73F9B468" w14:textId="77777777" w:rsidR="00470E94" w:rsidRPr="006E2BAC"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t xml:space="preserve"> </w:t>
      </w:r>
      <w:hyperlink r:id="rId16"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14:paraId="4D8ADC50" w14:textId="77777777" w:rsidR="00470E94" w:rsidRPr="00F6740B"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con</w:t>
      </w:r>
      <w:r w:rsidRPr="00F6740B">
        <w:rPr>
          <w:rFonts w:ascii="Times New Roman" w:eastAsia="Times New Roman" w:hAnsi="Times New Roman"/>
          <w:bCs/>
          <w:sz w:val="24"/>
          <w:szCs w:val="24"/>
          <w:lang w:eastAsia="it-IT"/>
        </w:rPr>
        <w:t xml:space="preserve"> gara telematica tra gli offerenti con la modalità </w:t>
      </w:r>
      <w:r w:rsidRPr="00AF15A2">
        <w:rPr>
          <w:rFonts w:ascii="Times New Roman" w:eastAsia="Times New Roman" w:hAnsi="Times New Roman"/>
          <w:bCs/>
          <w:sz w:val="24"/>
          <w:szCs w:val="24"/>
          <w:lang w:eastAsia="it-IT"/>
        </w:rPr>
        <w:t>asincrona 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anche in presenza di due o più offerte di identico importo); la gara, quindi, avrà inizio subito dopo l’apertura delle offerte telematiche ed il vaglio di ammissibilità di tutte le offerte ricevute.</w:t>
      </w:r>
    </w:p>
    <w:p w14:paraId="6332BD81" w14:textId="77777777" w:rsidR="00470E94"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AF15A2">
        <w:rPr>
          <w:rFonts w:ascii="Times New Roman" w:eastAsia="Times New Roman" w:hAnsi="Times New Roman"/>
          <w:bCs/>
          <w:sz w:val="24"/>
          <w:szCs w:val="24"/>
          <w:lang w:eastAsia="it-IT"/>
        </w:rPr>
        <w:t>Le offerte giudicate regolari abiliteranno automaticamente l’offerente alla partecipazione alla gara, tuttavia, ogni offerente ammesso alla gara sarà libero di partecipare o meno.</w:t>
      </w:r>
    </w:p>
    <w:p w14:paraId="2C9CF2E7" w14:textId="77777777" w:rsidR="00470E94" w:rsidRPr="000575CD" w:rsidRDefault="00470E94" w:rsidP="00470E94">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
          <w:bCs/>
          <w:sz w:val="24"/>
          <w:szCs w:val="24"/>
          <w:lang w:eastAsia="it-IT"/>
        </w:rPr>
        <w:t xml:space="preserve">La gara avrà la durata di 6 (sei) giorni, </w:t>
      </w:r>
      <w:r>
        <w:rPr>
          <w:rFonts w:ascii="Times New Roman" w:eastAsia="Times New Roman" w:hAnsi="Times New Roman"/>
          <w:b/>
          <w:bCs/>
          <w:sz w:val="24"/>
          <w:szCs w:val="24"/>
          <w:lang w:eastAsia="it-IT"/>
        </w:rPr>
        <w:t>dal __ / __ / ___ al __ / __ / ____, e terminerà alle ore 12:00.</w:t>
      </w:r>
    </w:p>
    <w:p w14:paraId="215B2052" w14:textId="5EF7AF87" w:rsidR="002344F8" w:rsidRDefault="002344F8" w:rsidP="002344F8">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r w:rsidRPr="0030391C">
        <w:rPr>
          <w:rFonts w:ascii="Times New Roman" w:eastAsia="Times New Roman" w:hAnsi="Times New Roman"/>
          <w:b/>
          <w:bCs/>
          <w:sz w:val="24"/>
          <w:szCs w:val="24"/>
          <w:lang w:eastAsia="it-IT"/>
        </w:rPr>
        <w:t xml:space="preserve">Qualora vengano effettuate offerte negli ultimi 10 (dieci) minuti prima del </w:t>
      </w:r>
      <w:proofErr w:type="gramStart"/>
      <w:r w:rsidRPr="0030391C">
        <w:rPr>
          <w:rFonts w:ascii="Times New Roman" w:eastAsia="Times New Roman" w:hAnsi="Times New Roman"/>
          <w:b/>
          <w:bCs/>
          <w:sz w:val="24"/>
          <w:szCs w:val="24"/>
          <w:lang w:eastAsia="it-IT"/>
        </w:rPr>
        <w:t>predetto</w:t>
      </w:r>
      <w:proofErr w:type="gramEnd"/>
      <w:r w:rsidRPr="0030391C">
        <w:rPr>
          <w:rFonts w:ascii="Times New Roman" w:eastAsia="Times New Roman" w:hAnsi="Times New Roman"/>
          <w:b/>
          <w:bCs/>
          <w:sz w:val="24"/>
          <w:szCs w:val="24"/>
          <w:lang w:eastAsia="it-IT"/>
        </w:rPr>
        <w:t xml:space="preserve"> termine, la scadenza della gara sarà prolungata, automaticamente, di 10 (dieci) minuti per dare la possibilità a tutti gli offerenti di effettuare ulteriori rilanci; qualora siano trascorsi dieci minuti dall’ultimo rilancio in assenza di offerte migliorative il bene sarà aggiudicato all’ultimo offerente.</w:t>
      </w:r>
    </w:p>
    <w:p w14:paraId="5F15BF09" w14:textId="77777777" w:rsidR="002344F8" w:rsidRPr="0030391C" w:rsidRDefault="002344F8" w:rsidP="002344F8">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14:paraId="2453CBB9" w14:textId="77777777" w:rsidR="00470E94" w:rsidRPr="00705F5E" w:rsidRDefault="00470E94" w:rsidP="00941FBD">
      <w:pPr>
        <w:spacing w:after="0" w:line="360" w:lineRule="auto"/>
        <w:ind w:left="57"/>
        <w:jc w:val="both"/>
        <w:rPr>
          <w:rFonts w:ascii="Times New Roman" w:eastAsia="Times New Roman" w:hAnsi="Times New Roman" w:cs="Times New Roman"/>
          <w:bCs/>
          <w:sz w:val="24"/>
          <w:szCs w:val="24"/>
          <w:lang w:eastAsia="it-IT"/>
        </w:rPr>
      </w:pPr>
      <w:r w:rsidRPr="00064183">
        <w:rPr>
          <w:rFonts w:ascii="Times New Roman" w:eastAsia="Times New Roman" w:hAnsi="Times New Roman" w:cs="Times New Roman"/>
          <w:b/>
          <w:bCs/>
          <w:sz w:val="24"/>
          <w:szCs w:val="24"/>
          <w:lang w:eastAsia="it-IT"/>
        </w:rPr>
        <w:t>Il giorno della scadenza della gara</w:t>
      </w:r>
      <w:r w:rsidRPr="00064183">
        <w:rPr>
          <w:rFonts w:ascii="Times New Roman" w:eastAsia="Times New Roman" w:hAnsi="Times New Roman" w:cs="Times New Roman"/>
          <w:bCs/>
          <w:sz w:val="24"/>
          <w:szCs w:val="24"/>
          <w:lang w:eastAsia="it-IT"/>
        </w:rPr>
        <w:t xml:space="preserve">, all’esito degli eventuali prolungamenti, il </w:t>
      </w:r>
      <w:r w:rsidRPr="00064183">
        <w:rPr>
          <w:rFonts w:ascii="Times New Roman" w:eastAsia="Times New Roman" w:hAnsi="Times New Roman" w:cs="Times New Roman"/>
          <w:b/>
          <w:bCs/>
          <w:sz w:val="24"/>
          <w:szCs w:val="24"/>
          <w:lang w:eastAsia="it-IT"/>
        </w:rPr>
        <w:t>professionista delegato</w:t>
      </w:r>
      <w:r w:rsidRPr="00064183">
        <w:rPr>
          <w:rFonts w:ascii="Times New Roman" w:eastAsia="Times New Roman" w:hAnsi="Times New Roman" w:cs="Times New Roman"/>
          <w:bCs/>
          <w:sz w:val="24"/>
          <w:szCs w:val="24"/>
          <w:lang w:eastAsia="it-IT"/>
        </w:rPr>
        <w:t xml:space="preserve"> </w:t>
      </w:r>
      <w:r w:rsidRPr="00064183">
        <w:rPr>
          <w:rFonts w:ascii="Times New Roman" w:eastAsia="Times New Roman" w:hAnsi="Times New Roman" w:cs="Times New Roman"/>
          <w:b/>
          <w:bCs/>
          <w:sz w:val="24"/>
          <w:szCs w:val="24"/>
          <w:lang w:eastAsia="it-IT"/>
        </w:rPr>
        <w:t>procederà all’aggiudicazione</w:t>
      </w:r>
      <w:r w:rsidRPr="00064183">
        <w:rPr>
          <w:rFonts w:ascii="Times New Roman" w:eastAsia="Times New Roman" w:hAnsi="Times New Roman" w:cs="Times New Roman"/>
          <w:bCs/>
          <w:sz w:val="24"/>
          <w:szCs w:val="24"/>
          <w:lang w:eastAsia="it-IT"/>
        </w:rPr>
        <w:t>, stilando apposito verbale</w:t>
      </w:r>
      <w:r>
        <w:rPr>
          <w:rFonts w:ascii="Times New Roman" w:eastAsia="Times New Roman" w:hAnsi="Times New Roman" w:cs="Times New Roman"/>
          <w:bCs/>
          <w:sz w:val="24"/>
          <w:szCs w:val="24"/>
          <w:lang w:eastAsia="it-IT"/>
        </w:rPr>
        <w:t>.</w:t>
      </w:r>
      <w:r w:rsidRPr="00064183">
        <w:rPr>
          <w:rFonts w:ascii="Times New Roman" w:eastAsia="Times New Roman" w:hAnsi="Times New Roman" w:cs="Times New Roman"/>
          <w:bCs/>
          <w:sz w:val="24"/>
          <w:szCs w:val="24"/>
          <w:lang w:eastAsia="it-IT"/>
        </w:rPr>
        <w:t xml:space="preserve"> </w:t>
      </w:r>
      <w:r w:rsidRPr="00705F5E">
        <w:rPr>
          <w:rFonts w:ascii="Times New Roman" w:hAnsi="Times New Roman" w:cs="Times New Roman"/>
          <w:sz w:val="24"/>
        </w:rPr>
        <w:t xml:space="preserve">Nel caso in cui non vi siano state offerte in aumento in fase di gara (dimostrando così la mancata volontà di ogni offerente di aderire alla gara), l’aggiudicazione avverrà </w:t>
      </w:r>
      <w:r w:rsidRPr="00705F5E">
        <w:rPr>
          <w:rFonts w:ascii="Times New Roman" w:eastAsia="Times New Roman" w:hAnsi="Times New Roman" w:cs="Times New Roman"/>
          <w:bCs/>
          <w:sz w:val="24"/>
          <w:szCs w:val="24"/>
          <w:lang w:eastAsia="it-IT"/>
        </w:rPr>
        <w:t>sulla scorta degli elementi di seguito elencati (in ordine di priorità):</w:t>
      </w:r>
    </w:p>
    <w:p w14:paraId="3DBB37AC"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maggior importo del prezzo offerto; </w:t>
      </w:r>
    </w:p>
    <w:p w14:paraId="5253958E"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14:paraId="6B9D3AC8"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14:paraId="09E4EE77" w14:textId="77777777" w:rsidR="00470E94" w:rsidRPr="00064183" w:rsidRDefault="00470E94" w:rsidP="00470E94">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14:paraId="2E9CFC9C" w14:textId="77777777" w:rsidR="00470E94" w:rsidRPr="00064183" w:rsidRDefault="00470E94" w:rsidP="00470E94">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p>
    <w:p w14:paraId="4EA87667" w14:textId="77777777" w:rsidR="00E439E6" w:rsidRDefault="00470E94" w:rsidP="00470E94">
      <w:pPr>
        <w:tabs>
          <w:tab w:val="left" w:pos="426"/>
        </w:tabs>
        <w:spacing w:after="0" w:line="360" w:lineRule="auto"/>
        <w:ind w:right="57"/>
        <w:contextualSpacing/>
        <w:jc w:val="both"/>
        <w:rPr>
          <w:rFonts w:ascii="Times New Roman" w:eastAsia="Times New Roman" w:hAnsi="Times New Roman"/>
          <w:sz w:val="24"/>
          <w:szCs w:val="24"/>
          <w:u w:val="single"/>
          <w:lang w:eastAsia="it-IT"/>
        </w:rPr>
      </w:pPr>
      <w:r w:rsidRPr="00064183">
        <w:rPr>
          <w:rFonts w:ascii="Times New Roman" w:eastAsia="Times New Roman" w:hAnsi="Times New Roman"/>
          <w:sz w:val="24"/>
          <w:szCs w:val="24"/>
          <w:lang w:eastAsia="it-IT"/>
        </w:rPr>
        <w:t xml:space="preserve">L’aggiudicatario dovrà depositare mediante bonifico bancario sul conto corrente della procedura il residuo prezzo (detratto l’importo già versato a titolo di cauzione), nel termine indicato nell’offerta o, in mancanza, nel termine di 120 giorni dall’aggiudicazione (termine non soggetto a sospensione feriale); </w:t>
      </w:r>
      <w:r w:rsidRPr="00175B49">
        <w:rPr>
          <w:rFonts w:ascii="Times New Roman" w:eastAsia="Times New Roman" w:hAnsi="Times New Roman"/>
          <w:sz w:val="24"/>
          <w:szCs w:val="24"/>
          <w:u w:val="single"/>
          <w:lang w:eastAsia="it-IT"/>
        </w:rPr>
        <w:t>nello stesso</w:t>
      </w:r>
      <w:r w:rsidRPr="00064183">
        <w:rPr>
          <w:rFonts w:ascii="Times New Roman" w:eastAsia="Times New Roman" w:hAnsi="Times New Roman"/>
          <w:sz w:val="24"/>
          <w:szCs w:val="24"/>
          <w:u w:val="single"/>
          <w:lang w:eastAsia="it-IT"/>
        </w:rPr>
        <w:t xml:space="preserve"> termine e con le medesime modalità l’aggiudicatario dovrà versare l’ammontare delle </w:t>
      </w:r>
      <w:r w:rsidRPr="00064183">
        <w:rPr>
          <w:rFonts w:ascii="Times New Roman" w:hAnsi="Times New Roman" w:cs="Times New Roman"/>
          <w:sz w:val="24"/>
          <w:szCs w:val="24"/>
          <w:u w:val="single"/>
        </w:rPr>
        <w:t>imposte di registro, ipotecarie e catastali, nella misura prevista</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Pr="00064183">
        <w:rPr>
          <w:rFonts w:ascii="Times New Roman" w:eastAsia="Times New Roman" w:hAnsi="Times New Roman"/>
          <w:sz w:val="24"/>
          <w:szCs w:val="24"/>
          <w:u w:val="single"/>
          <w:lang w:eastAsia="it-IT"/>
        </w:rPr>
        <w:t xml:space="preserve"> unitamente alla quota di compenso spettante al professionista delegato </w:t>
      </w:r>
      <w:r w:rsidRPr="00064183">
        <w:rPr>
          <w:rFonts w:ascii="Times New Roman" w:eastAsia="Times New Roman" w:hAnsi="Times New Roman"/>
          <w:i/>
          <w:sz w:val="24"/>
          <w:szCs w:val="24"/>
          <w:u w:val="single"/>
          <w:lang w:eastAsia="it-IT"/>
        </w:rPr>
        <w:t>ex</w:t>
      </w:r>
      <w:r w:rsidRPr="00064183">
        <w:rPr>
          <w:rFonts w:ascii="Times New Roman" w:eastAsia="Times New Roman" w:hAnsi="Times New Roman"/>
          <w:sz w:val="24"/>
          <w:szCs w:val="24"/>
          <w:u w:val="single"/>
          <w:lang w:eastAsia="it-IT"/>
        </w:rPr>
        <w:t xml:space="preserve"> art.2, comma settimo, D.M. 227/2015 (come indicatagli dallo stesso professionista)</w:t>
      </w:r>
      <w:r w:rsidR="00E439E6">
        <w:rPr>
          <w:rFonts w:ascii="Times New Roman" w:eastAsia="Times New Roman" w:hAnsi="Times New Roman"/>
          <w:sz w:val="24"/>
          <w:szCs w:val="24"/>
          <w:u w:val="single"/>
          <w:lang w:eastAsia="it-IT"/>
        </w:rPr>
        <w:t>.</w:t>
      </w:r>
    </w:p>
    <w:p w14:paraId="2B3A3EEC" w14:textId="77777777" w:rsidR="00FB509A" w:rsidRPr="00B91CD2" w:rsidRDefault="00E439E6" w:rsidP="00FB509A">
      <w:pPr>
        <w:tabs>
          <w:tab w:val="left" w:pos="426"/>
        </w:tabs>
        <w:spacing w:after="0" w:line="360" w:lineRule="auto"/>
        <w:ind w:right="57"/>
        <w:contextualSpacing/>
        <w:jc w:val="both"/>
        <w:rPr>
          <w:rFonts w:ascii="Times New Roman" w:eastAsia="Times New Roman" w:hAnsi="Times New Roman"/>
          <w:b/>
          <w:sz w:val="24"/>
          <w:szCs w:val="24"/>
          <w:u w:val="single"/>
          <w:lang w:eastAsia="ar-SA"/>
        </w:rPr>
      </w:pPr>
      <w:r w:rsidRPr="00B91CD2">
        <w:rPr>
          <w:rFonts w:ascii="Times New Roman" w:eastAsia="Times New Roman" w:hAnsi="Times New Roman"/>
          <w:b/>
          <w:bCs/>
          <w:sz w:val="24"/>
          <w:szCs w:val="24"/>
          <w:u w:val="single"/>
          <w:lang w:eastAsia="it-IT"/>
        </w:rPr>
        <w:t xml:space="preserve">Entro il termine per il versamento del saldo prezzo l’aggiudicatario dovrà rendere al professionista delegato le informazioni prescritte dall’art. 22 </w:t>
      </w:r>
      <w:proofErr w:type="spellStart"/>
      <w:r w:rsidRPr="00B91CD2">
        <w:rPr>
          <w:rFonts w:ascii="Times New Roman" w:eastAsia="Times New Roman" w:hAnsi="Times New Roman"/>
          <w:b/>
          <w:bCs/>
          <w:sz w:val="24"/>
          <w:szCs w:val="24"/>
          <w:u w:val="single"/>
          <w:lang w:eastAsia="it-IT"/>
        </w:rPr>
        <w:t>D.Lgs</w:t>
      </w:r>
      <w:proofErr w:type="spellEnd"/>
      <w:r w:rsidRPr="00B91CD2">
        <w:rPr>
          <w:rFonts w:ascii="Times New Roman" w:eastAsia="Times New Roman" w:hAnsi="Times New Roman"/>
          <w:b/>
          <w:bCs/>
          <w:sz w:val="24"/>
          <w:szCs w:val="24"/>
          <w:u w:val="single"/>
          <w:lang w:eastAsia="it-IT"/>
        </w:rPr>
        <w:t xml:space="preserve"> </w:t>
      </w:r>
      <w:r w:rsidR="00883796" w:rsidRPr="00B91CD2">
        <w:rPr>
          <w:rFonts w:ascii="Times New Roman" w:eastAsia="Times New Roman" w:hAnsi="Times New Roman"/>
          <w:b/>
          <w:bCs/>
          <w:sz w:val="24"/>
          <w:szCs w:val="24"/>
          <w:u w:val="single"/>
          <w:lang w:eastAsia="it-IT"/>
        </w:rPr>
        <w:t>231/</w:t>
      </w:r>
      <w:r w:rsidRPr="00B91CD2">
        <w:rPr>
          <w:rFonts w:ascii="Times New Roman" w:eastAsia="Times New Roman" w:hAnsi="Times New Roman"/>
          <w:b/>
          <w:bCs/>
          <w:sz w:val="24"/>
          <w:szCs w:val="24"/>
          <w:u w:val="single"/>
          <w:lang w:eastAsia="it-IT"/>
        </w:rPr>
        <w:t xml:space="preserve">2007 </w:t>
      </w:r>
      <w:r w:rsidR="00FB509A" w:rsidRPr="00B91CD2">
        <w:rPr>
          <w:rFonts w:ascii="Times New Roman" w:eastAsia="Times New Roman" w:hAnsi="Times New Roman"/>
          <w:b/>
          <w:sz w:val="24"/>
          <w:szCs w:val="24"/>
          <w:u w:val="single"/>
          <w:lang w:eastAsia="ar-SA"/>
        </w:rPr>
        <w:t xml:space="preserve">(compilando l’autodichiarazione di cui al modello pubblicato sul sito web del Tribunale); </w:t>
      </w:r>
    </w:p>
    <w:p w14:paraId="07A3B43B" w14:textId="077EEC41" w:rsidR="00E439E6" w:rsidRPr="00E439E6" w:rsidRDefault="00E439E6" w:rsidP="00470E94">
      <w:pPr>
        <w:tabs>
          <w:tab w:val="left" w:pos="426"/>
        </w:tabs>
        <w:spacing w:after="0" w:line="360" w:lineRule="auto"/>
        <w:ind w:right="57"/>
        <w:contextualSpacing/>
        <w:jc w:val="both"/>
        <w:rPr>
          <w:rFonts w:ascii="Times New Roman" w:eastAsia="Times New Roman" w:hAnsi="Times New Roman"/>
          <w:sz w:val="24"/>
          <w:szCs w:val="24"/>
          <w:highlight w:val="yellow"/>
          <w:lang w:eastAsia="it-IT"/>
        </w:rPr>
      </w:pPr>
    </w:p>
    <w:p w14:paraId="3F8C9F62" w14:textId="43BE1432" w:rsidR="00E439E6" w:rsidRPr="00E439E6" w:rsidRDefault="00E439E6" w:rsidP="00470E94">
      <w:pPr>
        <w:tabs>
          <w:tab w:val="left" w:pos="426"/>
        </w:tabs>
        <w:spacing w:after="0" w:line="360" w:lineRule="auto"/>
        <w:ind w:right="57"/>
        <w:contextualSpacing/>
        <w:jc w:val="both"/>
        <w:rPr>
          <w:rFonts w:ascii="Times New Roman" w:eastAsia="Times New Roman" w:hAnsi="Times New Roman"/>
          <w:b/>
          <w:bCs/>
          <w:sz w:val="24"/>
          <w:szCs w:val="24"/>
          <w:u w:val="single"/>
          <w:lang w:eastAsia="it-IT"/>
        </w:rPr>
      </w:pPr>
      <w:r w:rsidRPr="00B91CD2">
        <w:rPr>
          <w:rFonts w:ascii="Times New Roman" w:eastAsia="Times New Roman" w:hAnsi="Times New Roman"/>
          <w:b/>
          <w:bCs/>
          <w:sz w:val="24"/>
          <w:szCs w:val="24"/>
          <w:u w:val="single"/>
          <w:lang w:eastAsia="it-IT"/>
        </w:rPr>
        <w:t>L’omessa presentazione della dichiarazione</w:t>
      </w:r>
      <w:r w:rsidR="00FB509A" w:rsidRPr="00B91CD2">
        <w:rPr>
          <w:rFonts w:ascii="Times New Roman" w:eastAsia="Times New Roman" w:hAnsi="Times New Roman"/>
          <w:b/>
          <w:bCs/>
          <w:sz w:val="24"/>
          <w:szCs w:val="24"/>
          <w:u w:val="single"/>
          <w:lang w:eastAsia="it-IT"/>
        </w:rPr>
        <w:t xml:space="preserve"> nel termine perentorio</w:t>
      </w:r>
      <w:r w:rsidRPr="00B91CD2">
        <w:rPr>
          <w:rFonts w:ascii="Times New Roman" w:eastAsia="Times New Roman" w:hAnsi="Times New Roman"/>
          <w:b/>
          <w:bCs/>
          <w:sz w:val="24"/>
          <w:szCs w:val="24"/>
          <w:u w:val="single"/>
          <w:lang w:eastAsia="it-IT"/>
        </w:rPr>
        <w:t xml:space="preserve"> precluderà l’emissione del decreto di trasferimento e </w:t>
      </w:r>
      <w:proofErr w:type="gramStart"/>
      <w:r w:rsidRPr="00B91CD2">
        <w:rPr>
          <w:rFonts w:ascii="Times New Roman" w:eastAsia="Times New Roman" w:hAnsi="Times New Roman"/>
          <w:b/>
          <w:bCs/>
          <w:sz w:val="24"/>
          <w:szCs w:val="24"/>
          <w:u w:val="single"/>
          <w:lang w:eastAsia="it-IT"/>
        </w:rPr>
        <w:t xml:space="preserve">comporterà </w:t>
      </w:r>
      <w:r w:rsidR="00FB509A" w:rsidRPr="00B91CD2">
        <w:rPr>
          <w:rFonts w:ascii="Times New Roman" w:eastAsia="Times New Roman" w:hAnsi="Times New Roman"/>
          <w:b/>
          <w:bCs/>
          <w:sz w:val="24"/>
          <w:szCs w:val="24"/>
          <w:u w:val="single"/>
          <w:lang w:eastAsia="it-IT"/>
        </w:rPr>
        <w:t xml:space="preserve"> la</w:t>
      </w:r>
      <w:proofErr w:type="gramEnd"/>
      <w:r w:rsidR="00FB509A" w:rsidRPr="00B91CD2">
        <w:rPr>
          <w:rFonts w:ascii="Times New Roman" w:eastAsia="Times New Roman" w:hAnsi="Times New Roman"/>
          <w:b/>
          <w:bCs/>
          <w:sz w:val="24"/>
          <w:szCs w:val="24"/>
          <w:u w:val="single"/>
          <w:lang w:eastAsia="it-IT"/>
        </w:rPr>
        <w:t xml:space="preserve"> revoca dell’aggiudicazione, da parte del G.E., e </w:t>
      </w:r>
      <w:r w:rsidRPr="00B91CD2">
        <w:rPr>
          <w:rFonts w:ascii="Times New Roman" w:eastAsia="Times New Roman" w:hAnsi="Times New Roman"/>
          <w:b/>
          <w:bCs/>
          <w:sz w:val="24"/>
          <w:szCs w:val="24"/>
          <w:u w:val="single"/>
          <w:lang w:eastAsia="it-IT"/>
        </w:rPr>
        <w:t>la segnalazione</w:t>
      </w:r>
      <w:r w:rsidR="00FB509A" w:rsidRPr="00B91CD2">
        <w:rPr>
          <w:rFonts w:ascii="Times New Roman" w:eastAsia="Times New Roman" w:hAnsi="Times New Roman"/>
          <w:b/>
          <w:bCs/>
          <w:sz w:val="24"/>
          <w:szCs w:val="24"/>
          <w:u w:val="single"/>
          <w:lang w:eastAsia="it-IT"/>
        </w:rPr>
        <w:t>,</w:t>
      </w:r>
      <w:r w:rsidRPr="00B91CD2">
        <w:rPr>
          <w:rFonts w:ascii="Times New Roman" w:eastAsia="Times New Roman" w:hAnsi="Times New Roman"/>
          <w:b/>
          <w:bCs/>
          <w:sz w:val="24"/>
          <w:szCs w:val="24"/>
          <w:u w:val="single"/>
          <w:lang w:eastAsia="it-IT"/>
        </w:rPr>
        <w:t xml:space="preserve"> da parte del delegato</w:t>
      </w:r>
      <w:r w:rsidR="00FB509A" w:rsidRPr="00B91CD2">
        <w:rPr>
          <w:rFonts w:ascii="Times New Roman" w:eastAsia="Times New Roman" w:hAnsi="Times New Roman"/>
          <w:b/>
          <w:bCs/>
          <w:sz w:val="24"/>
          <w:szCs w:val="24"/>
          <w:u w:val="single"/>
          <w:lang w:eastAsia="it-IT"/>
        </w:rPr>
        <w:t>,</w:t>
      </w:r>
      <w:r w:rsidRPr="00B91CD2">
        <w:rPr>
          <w:rFonts w:ascii="Times New Roman" w:eastAsia="Times New Roman" w:hAnsi="Times New Roman"/>
          <w:b/>
          <w:bCs/>
          <w:sz w:val="24"/>
          <w:szCs w:val="24"/>
          <w:u w:val="single"/>
          <w:lang w:eastAsia="it-IT"/>
        </w:rPr>
        <w:t xml:space="preserve"> </w:t>
      </w:r>
      <w:r w:rsidR="00F22601" w:rsidRPr="00B91CD2">
        <w:rPr>
          <w:rFonts w:ascii="Times New Roman" w:eastAsia="Times New Roman" w:hAnsi="Times New Roman"/>
          <w:b/>
          <w:bCs/>
          <w:sz w:val="24"/>
          <w:szCs w:val="24"/>
          <w:u w:val="single"/>
          <w:lang w:eastAsia="it-IT"/>
        </w:rPr>
        <w:t xml:space="preserve">dell’aggiudicazione </w:t>
      </w:r>
      <w:r w:rsidR="00FB509A" w:rsidRPr="00B91CD2">
        <w:rPr>
          <w:rFonts w:ascii="Times New Roman" w:eastAsia="Times New Roman" w:hAnsi="Times New Roman"/>
          <w:b/>
          <w:bCs/>
          <w:sz w:val="24"/>
          <w:szCs w:val="24"/>
          <w:u w:val="single"/>
          <w:lang w:eastAsia="it-IT"/>
        </w:rPr>
        <w:t xml:space="preserve">all’Unità di Informazione Finanziaria per l’Italia (UIF) </w:t>
      </w:r>
      <w:r w:rsidR="00F22601" w:rsidRPr="00B91CD2">
        <w:rPr>
          <w:rFonts w:ascii="Times New Roman" w:eastAsia="Times New Roman" w:hAnsi="Times New Roman"/>
          <w:b/>
          <w:bCs/>
          <w:sz w:val="24"/>
          <w:szCs w:val="24"/>
          <w:u w:val="single"/>
          <w:lang w:eastAsia="it-IT"/>
        </w:rPr>
        <w:t>in termini di operazione sospetta</w:t>
      </w:r>
      <w:r w:rsidR="00FB509A" w:rsidRPr="00B91CD2">
        <w:rPr>
          <w:rFonts w:ascii="Times New Roman" w:eastAsia="Times New Roman" w:hAnsi="Times New Roman"/>
          <w:b/>
          <w:bCs/>
          <w:sz w:val="24"/>
          <w:szCs w:val="24"/>
          <w:u w:val="single"/>
          <w:lang w:eastAsia="it-IT"/>
        </w:rPr>
        <w:t>.</w:t>
      </w:r>
      <w:r w:rsidR="00F22601" w:rsidRPr="00B91CD2">
        <w:rPr>
          <w:rFonts w:ascii="Times New Roman" w:eastAsia="Times New Roman" w:hAnsi="Times New Roman"/>
          <w:b/>
          <w:bCs/>
          <w:sz w:val="24"/>
          <w:szCs w:val="24"/>
          <w:u w:val="single"/>
          <w:lang w:eastAsia="it-IT"/>
        </w:rPr>
        <w:t xml:space="preserve"> </w:t>
      </w:r>
    </w:p>
    <w:p w14:paraId="3BEF98CB" w14:textId="77777777" w:rsidR="00E439E6" w:rsidRDefault="00E439E6" w:rsidP="00470E94">
      <w:pPr>
        <w:tabs>
          <w:tab w:val="left" w:pos="426"/>
        </w:tabs>
        <w:spacing w:after="0" w:line="360" w:lineRule="auto"/>
        <w:ind w:right="57"/>
        <w:contextualSpacing/>
        <w:jc w:val="both"/>
        <w:rPr>
          <w:rFonts w:ascii="Times New Roman" w:eastAsia="Times New Roman" w:hAnsi="Times New Roman"/>
          <w:sz w:val="24"/>
          <w:szCs w:val="24"/>
          <w:u w:val="single"/>
          <w:lang w:eastAsia="it-IT"/>
        </w:rPr>
      </w:pPr>
    </w:p>
    <w:p w14:paraId="5793BB0C" w14:textId="2FD324A3" w:rsidR="00470E94" w:rsidRPr="00F6740B" w:rsidRDefault="00470E94" w:rsidP="00470E94">
      <w:pPr>
        <w:tabs>
          <w:tab w:val="left" w:pos="426"/>
        </w:tabs>
        <w:spacing w:after="0" w:line="360" w:lineRule="auto"/>
        <w:ind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 xml:space="preserve"> </w:t>
      </w:r>
    </w:p>
    <w:p w14:paraId="597B950C" w14:textId="05173D2D" w:rsidR="00470E94" w:rsidRPr="005C6C03" w:rsidRDefault="00470E94" w:rsidP="00470E94">
      <w:pPr>
        <w:pStyle w:val="Default"/>
        <w:spacing w:line="360" w:lineRule="auto"/>
        <w:jc w:val="both"/>
        <w:rPr>
          <w:rFonts w:ascii="Times New Roman" w:hAnsi="Times New Roman" w:cs="Times New Roman"/>
          <w:color w:val="auto"/>
          <w:szCs w:val="22"/>
        </w:rPr>
      </w:pPr>
      <w:r w:rsidRPr="005C6C03">
        <w:rPr>
          <w:rFonts w:ascii="Times New Roman" w:hAnsi="Times New Roman" w:cs="Times New Roman"/>
          <w:color w:val="auto"/>
          <w:szCs w:val="22"/>
        </w:rPr>
        <w:t xml:space="preserve">Se il prezzo non </w:t>
      </w:r>
      <w:r w:rsidR="00130E9B">
        <w:rPr>
          <w:rFonts w:ascii="Times New Roman" w:hAnsi="Times New Roman" w:cs="Times New Roman"/>
          <w:color w:val="auto"/>
          <w:szCs w:val="22"/>
        </w:rPr>
        <w:t>verrà</w:t>
      </w:r>
      <w:r w:rsidRPr="005C6C03">
        <w:rPr>
          <w:rFonts w:ascii="Times New Roman" w:hAnsi="Times New Roman" w:cs="Times New Roman"/>
          <w:color w:val="auto"/>
          <w:szCs w:val="22"/>
        </w:rPr>
        <w:t xml:space="preserve"> depositato nel termine stabilito, il giudice dell'esecuzione con </w:t>
      </w:r>
      <w:r w:rsidR="00130E9B">
        <w:rPr>
          <w:rFonts w:ascii="Times New Roman" w:hAnsi="Times New Roman" w:cs="Times New Roman"/>
          <w:color w:val="auto"/>
          <w:szCs w:val="22"/>
        </w:rPr>
        <w:t xml:space="preserve">apposito </w:t>
      </w:r>
      <w:r w:rsidRPr="005C6C03">
        <w:rPr>
          <w:rFonts w:ascii="Times New Roman" w:hAnsi="Times New Roman" w:cs="Times New Roman"/>
          <w:color w:val="auto"/>
          <w:szCs w:val="22"/>
        </w:rPr>
        <w:t>decreto dichiar</w:t>
      </w:r>
      <w:r>
        <w:rPr>
          <w:rFonts w:ascii="Times New Roman" w:hAnsi="Times New Roman" w:cs="Times New Roman"/>
          <w:color w:val="auto"/>
          <w:szCs w:val="22"/>
        </w:rPr>
        <w:t>erà la decadenza dell’</w:t>
      </w:r>
      <w:r w:rsidRPr="005C6C03">
        <w:rPr>
          <w:rFonts w:ascii="Times New Roman" w:hAnsi="Times New Roman" w:cs="Times New Roman"/>
          <w:color w:val="auto"/>
          <w:szCs w:val="22"/>
        </w:rPr>
        <w:t>aggiudicatario</w:t>
      </w:r>
      <w:r>
        <w:rPr>
          <w:rFonts w:ascii="Times New Roman" w:hAnsi="Times New Roman" w:cs="Times New Roman"/>
          <w:color w:val="auto"/>
          <w:szCs w:val="22"/>
        </w:rPr>
        <w:t xml:space="preserve"> e</w:t>
      </w:r>
      <w:r w:rsidRPr="005C6C03">
        <w:rPr>
          <w:rFonts w:ascii="Times New Roman" w:hAnsi="Times New Roman" w:cs="Times New Roman"/>
          <w:color w:val="auto"/>
          <w:szCs w:val="22"/>
        </w:rPr>
        <w:t xml:space="preserve"> pronunce</w:t>
      </w:r>
      <w:r>
        <w:rPr>
          <w:rFonts w:ascii="Times New Roman" w:hAnsi="Times New Roman" w:cs="Times New Roman"/>
          <w:color w:val="auto"/>
          <w:szCs w:val="22"/>
        </w:rPr>
        <w:t xml:space="preserve">rà </w:t>
      </w:r>
      <w:r w:rsidRPr="005C6C03">
        <w:rPr>
          <w:rFonts w:ascii="Times New Roman" w:hAnsi="Times New Roman" w:cs="Times New Roman"/>
          <w:color w:val="auto"/>
          <w:szCs w:val="22"/>
        </w:rPr>
        <w:t>la perdita della cauzione a titolo di multa</w:t>
      </w:r>
      <w:r>
        <w:rPr>
          <w:rFonts w:ascii="Times New Roman" w:hAnsi="Times New Roman" w:cs="Times New Roman"/>
          <w:color w:val="auto"/>
          <w:szCs w:val="22"/>
        </w:rPr>
        <w:t xml:space="preserve">, mentre il professionista delegato fisserà </w:t>
      </w:r>
      <w:r w:rsidRPr="005C6C03">
        <w:rPr>
          <w:rFonts w:ascii="Times New Roman" w:hAnsi="Times New Roman" w:cs="Times New Roman"/>
          <w:color w:val="auto"/>
          <w:szCs w:val="22"/>
        </w:rPr>
        <w:t xml:space="preserve">una nuova vendita. Se il prezzo </w:t>
      </w:r>
      <w:r>
        <w:rPr>
          <w:rFonts w:ascii="Times New Roman" w:hAnsi="Times New Roman" w:cs="Times New Roman"/>
          <w:color w:val="auto"/>
          <w:szCs w:val="22"/>
        </w:rPr>
        <w:t>al fine ricavato dalla vendita</w:t>
      </w:r>
      <w:r w:rsidRPr="005C6C03">
        <w:rPr>
          <w:rFonts w:ascii="Times New Roman" w:hAnsi="Times New Roman" w:cs="Times New Roman"/>
          <w:color w:val="auto"/>
          <w:szCs w:val="22"/>
        </w:rPr>
        <w:t>, unito alla cauzione confiscata, risulta</w:t>
      </w:r>
      <w:r>
        <w:rPr>
          <w:rFonts w:ascii="Times New Roman" w:hAnsi="Times New Roman" w:cs="Times New Roman"/>
          <w:color w:val="auto"/>
          <w:szCs w:val="22"/>
        </w:rPr>
        <w:t>sse inferiore a quello dell’aggiudicazione dichiarata decaduta</w:t>
      </w:r>
      <w:r w:rsidRPr="005C6C03">
        <w:rPr>
          <w:rFonts w:ascii="Times New Roman" w:hAnsi="Times New Roman" w:cs="Times New Roman"/>
          <w:color w:val="auto"/>
          <w:szCs w:val="22"/>
        </w:rPr>
        <w:t>, l</w:t>
      </w:r>
      <w:r>
        <w:rPr>
          <w:rFonts w:ascii="Times New Roman" w:hAnsi="Times New Roman" w:cs="Times New Roman"/>
          <w:color w:val="auto"/>
          <w:szCs w:val="22"/>
        </w:rPr>
        <w:t>’</w:t>
      </w:r>
      <w:r w:rsidRPr="005C6C03">
        <w:rPr>
          <w:rFonts w:ascii="Times New Roman" w:hAnsi="Times New Roman" w:cs="Times New Roman"/>
          <w:color w:val="auto"/>
          <w:szCs w:val="22"/>
        </w:rPr>
        <w:t xml:space="preserve">aggiudicatario inadempiente </w:t>
      </w:r>
      <w:r>
        <w:rPr>
          <w:rFonts w:ascii="Times New Roman" w:hAnsi="Times New Roman" w:cs="Times New Roman"/>
          <w:color w:val="auto"/>
          <w:szCs w:val="22"/>
        </w:rPr>
        <w:t xml:space="preserve">sarà </w:t>
      </w:r>
      <w:r w:rsidRPr="005C6C03">
        <w:rPr>
          <w:rFonts w:ascii="Times New Roman" w:hAnsi="Times New Roman" w:cs="Times New Roman"/>
          <w:color w:val="auto"/>
          <w:szCs w:val="22"/>
        </w:rPr>
        <w:t xml:space="preserve">tenuto al pagamento della differenza </w:t>
      </w:r>
      <w:r>
        <w:rPr>
          <w:rFonts w:ascii="Times New Roman" w:hAnsi="Times New Roman" w:cs="Times New Roman"/>
          <w:color w:val="auto"/>
          <w:szCs w:val="22"/>
        </w:rPr>
        <w:t>ai sensi dell’a</w:t>
      </w:r>
      <w:r w:rsidRPr="005C6C03">
        <w:rPr>
          <w:rFonts w:ascii="Times New Roman" w:hAnsi="Times New Roman" w:cs="Times New Roman"/>
          <w:color w:val="auto"/>
          <w:szCs w:val="22"/>
        </w:rPr>
        <w:t xml:space="preserve">rt. 587 cpc). </w:t>
      </w:r>
    </w:p>
    <w:p w14:paraId="7511D774" w14:textId="77777777" w:rsidR="00470E94" w:rsidRPr="008A22F6" w:rsidRDefault="00470E94" w:rsidP="00470E94">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legge; tali oneri fiscali saranno a carico dell’aggiudicatario.</w:t>
      </w:r>
    </w:p>
    <w:p w14:paraId="48838523"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78975D43"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Come previsto dall’art. 585 c. 3 c.p.c.,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Esecutiva Immobiliare n. __ R.E. ____”; in caso di revoca dell’aggiudicazione, le somme erogate saranno restituite all’Istituto di Credito mutuante senza aggravio di spese per la procedura.</w:t>
      </w:r>
    </w:p>
    <w:p w14:paraId="61E1D37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Si rende noto che, in ossequio al provvedimento del Sig. Presidente della Sezione Civile del Tribunale di Pistoia, Dott. Raffaele D’Amora, del 06 Ottobre 2016, emesso con l’adesione del Sig. Presidente del Tribunale di Pistoia, Dott. Fabrizio Amato, l’emissione del decreto di trasferimento dell’immobile a favore dell’aggiudicatario avverrà successivamente alla stipula ed alla erogazione del finanziamento ipotecario, giusta il combinato disposto degli artt. 585 c. 3 cpc e 2822 </w:t>
      </w:r>
      <w:proofErr w:type="gramStart"/>
      <w:r>
        <w:rPr>
          <w:rFonts w:ascii="Times New Roman" w:hAnsi="Times New Roman" w:cs="Times New Roman"/>
          <w:sz w:val="24"/>
        </w:rPr>
        <w:t>c.c..</w:t>
      </w:r>
      <w:proofErr w:type="gramEnd"/>
    </w:p>
    <w:p w14:paraId="2F7A6D73"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06C599DD" w14:textId="77777777" w:rsidR="00470E94" w:rsidRPr="00064183" w:rsidRDefault="00470E94" w:rsidP="00470E94">
      <w:pPr>
        <w:tabs>
          <w:tab w:val="left" w:pos="426"/>
        </w:tabs>
        <w:spacing w:after="0" w:line="360" w:lineRule="auto"/>
        <w:ind w:left="57" w:right="57"/>
        <w:contextualSpacing/>
        <w:jc w:val="both"/>
        <w:rPr>
          <w:rFonts w:ascii="Times New Roman" w:hAnsi="Times New Roman"/>
          <w:sz w:val="24"/>
          <w:szCs w:val="24"/>
        </w:rPr>
      </w:pPr>
      <w:r w:rsidRPr="00064183">
        <w:rPr>
          <w:rFonts w:ascii="Times New Roman" w:hAnsi="Times New Roman"/>
          <w:sz w:val="24"/>
          <w:szCs w:val="24"/>
        </w:rPr>
        <w:t>Ove il creditore procedente o un creditore intervenuto</w:t>
      </w:r>
      <w:r w:rsidRPr="00064183">
        <w:rPr>
          <w:rFonts w:ascii="Times New Roman" w:hAnsi="Times New Roman"/>
          <w:i/>
          <w:sz w:val="24"/>
          <w:szCs w:val="24"/>
        </w:rPr>
        <w:t xml:space="preserve"> </w:t>
      </w:r>
      <w:r w:rsidRPr="00064183">
        <w:rPr>
          <w:rFonts w:ascii="Times New Roman" w:hAnsi="Times New Roman"/>
          <w:sz w:val="24"/>
          <w:szCs w:val="24"/>
        </w:rPr>
        <w:t>abbiano azionato un contratto di mutuo fondiario, l’aggiudicatario, ai sensi dell’art.41 comma 5 del D. Lgs. 1/9/93 n.385, ha facoltà di 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versamento del prezzo e l’aggiudicatario sarà tenuto al pagamento nel termine indicato nell’offerta oppure nel termine di 120 giorni all’esito della gara.</w:t>
      </w:r>
    </w:p>
    <w:p w14:paraId="65AC78E4" w14:textId="77777777" w:rsidR="00470E94" w:rsidRPr="00A4226F" w:rsidRDefault="00470E94" w:rsidP="00470E94">
      <w:pPr>
        <w:tabs>
          <w:tab w:val="left" w:pos="426"/>
        </w:tabs>
        <w:spacing w:after="0" w:line="360" w:lineRule="auto"/>
        <w:ind w:left="57" w:right="57"/>
        <w:contextualSpacing/>
        <w:jc w:val="both"/>
        <w:rPr>
          <w:rFonts w:ascii="Times New Roman" w:hAnsi="Times New Roman"/>
          <w:b/>
          <w:strike/>
          <w:color w:val="FF0000"/>
          <w:sz w:val="24"/>
          <w:szCs w:val="24"/>
        </w:rPr>
      </w:pPr>
      <w:r w:rsidRPr="00064183">
        <w:rPr>
          <w:rFonts w:ascii="Times New Roman" w:hAnsi="Times New Roman"/>
          <w:sz w:val="24"/>
          <w:szCs w:val="24"/>
        </w:rPr>
        <w:t>Ove l’aggiudicatario non intenda avvalersi della facoltà anzidett</w:t>
      </w:r>
      <w:r>
        <w:rPr>
          <w:rFonts w:ascii="Times New Roman" w:hAnsi="Times New Roman"/>
          <w:sz w:val="24"/>
          <w:szCs w:val="24"/>
        </w:rPr>
        <w:t xml:space="preserve">a dovrà, ai sensi dell’art. 41 </w:t>
      </w:r>
      <w:r w:rsidRPr="00064183">
        <w:rPr>
          <w:rFonts w:ascii="Times New Roman" w:hAnsi="Times New Roman"/>
          <w:sz w:val="24"/>
          <w:szCs w:val="24"/>
        </w:rPr>
        <w:t xml:space="preserve">comma quarto, del D. Lgs. 1/9/93 n.385, corrispondere direttamente al creditore fondiario (sul conto di cui il creditore fondiario avrà fornito le coordinate bancarie al delegato prima della vendita) entro </w:t>
      </w:r>
      <w:r w:rsidRPr="00064183">
        <w:rPr>
          <w:rFonts w:ascii="Times New Roman" w:hAnsi="Times New Roman"/>
          <w:sz w:val="24"/>
          <w:szCs w:val="24"/>
          <w:u w:val="single"/>
        </w:rPr>
        <w:t>il termine di deposito del saldo prezzo,</w:t>
      </w:r>
      <w:r w:rsidRPr="00064183">
        <w:rPr>
          <w:rFonts w:ascii="Times New Roman" w:hAnsi="Times New Roman"/>
          <w:sz w:val="24"/>
          <w:szCs w:val="24"/>
        </w:rPr>
        <w:t xml:space="preserve"> l’80% del saldo del prezzo di aggiudicazione fino alla concorrenza del credito del predetto istituto </w:t>
      </w:r>
      <w:r>
        <w:rPr>
          <w:rFonts w:ascii="Times New Roman" w:hAnsi="Times New Roman"/>
          <w:sz w:val="24"/>
          <w:szCs w:val="24"/>
        </w:rPr>
        <w:t>(</w:t>
      </w:r>
      <w:r w:rsidRPr="00064183">
        <w:rPr>
          <w:rFonts w:ascii="Times New Roman" w:hAnsi="Times New Roman"/>
          <w:sz w:val="24"/>
          <w:szCs w:val="24"/>
        </w:rPr>
        <w:t>per capitale, accessori e spese</w:t>
      </w:r>
      <w:r>
        <w:rPr>
          <w:rFonts w:ascii="Times New Roman" w:hAnsi="Times New Roman"/>
          <w:sz w:val="24"/>
          <w:szCs w:val="24"/>
        </w:rPr>
        <w:t xml:space="preserve">) ovvero il diverso importo </w:t>
      </w:r>
      <w:r w:rsidRPr="00705F5E">
        <w:rPr>
          <w:rFonts w:ascii="Times New Roman" w:hAnsi="Times New Roman"/>
          <w:sz w:val="24"/>
          <w:szCs w:val="24"/>
          <w:u w:val="single"/>
        </w:rPr>
        <w:t xml:space="preserve">che sarà quantificato dal professionista delegato </w:t>
      </w:r>
      <w:r w:rsidRPr="00705F5E">
        <w:rPr>
          <w:rFonts w:ascii="Times New Roman" w:hAnsi="Times New Roman"/>
          <w:sz w:val="24"/>
          <w:szCs w:val="24"/>
        </w:rPr>
        <w:t>(in ossequio alla ordinanza di vendita)</w:t>
      </w:r>
      <w:r w:rsidRPr="00064183">
        <w:rPr>
          <w:rFonts w:ascii="Times New Roman" w:hAnsi="Times New Roman"/>
          <w:sz w:val="24"/>
          <w:szCs w:val="24"/>
        </w:rPr>
        <w:t xml:space="preserve">, versando il restante 20% (oltre all’importo per gli oneri fiscali e la quota di compenso del delegato </w:t>
      </w:r>
      <w:r w:rsidRPr="00705F5E">
        <w:rPr>
          <w:rFonts w:ascii="Times New Roman" w:hAnsi="Times New Roman"/>
          <w:i/>
          <w:sz w:val="24"/>
          <w:szCs w:val="24"/>
        </w:rPr>
        <w:t>ex</w:t>
      </w:r>
      <w:r w:rsidRPr="00064183">
        <w:rPr>
          <w:rFonts w:ascii="Times New Roman" w:hAnsi="Times New Roman"/>
          <w:sz w:val="24"/>
          <w:szCs w:val="24"/>
        </w:rPr>
        <w:t xml:space="preserve"> art.2, settimo comma, DM 227/2015) </w:t>
      </w:r>
      <w:r w:rsidRPr="00705F5E">
        <w:rPr>
          <w:rFonts w:ascii="Times New Roman" w:hAnsi="Times New Roman" w:cs="Times New Roman"/>
          <w:sz w:val="24"/>
        </w:rPr>
        <w:t>sul conto corrente bancario intestato alla Procedura</w:t>
      </w:r>
      <w:r>
        <w:rPr>
          <w:rFonts w:ascii="Times New Roman" w:hAnsi="Times New Roman" w:cs="Times New Roman"/>
          <w:sz w:val="24"/>
        </w:rPr>
        <w:t xml:space="preserve">. Del versamento effettuato direttamente in favore del creditore fondiario l’aggiudicatario dovrà fornire </w:t>
      </w:r>
      <w:r w:rsidRPr="00064183">
        <w:rPr>
          <w:rFonts w:ascii="Times New Roman" w:hAnsi="Times New Roman"/>
          <w:sz w:val="24"/>
          <w:szCs w:val="24"/>
        </w:rPr>
        <w:t xml:space="preserve">attestazione al </w:t>
      </w:r>
      <w:r>
        <w:rPr>
          <w:rFonts w:ascii="Times New Roman" w:hAnsi="Times New Roman"/>
          <w:sz w:val="24"/>
          <w:szCs w:val="24"/>
        </w:rPr>
        <w:t xml:space="preserve">professionista </w:t>
      </w:r>
      <w:r w:rsidRPr="00064183">
        <w:rPr>
          <w:rFonts w:ascii="Times New Roman" w:hAnsi="Times New Roman"/>
          <w:sz w:val="24"/>
          <w:szCs w:val="24"/>
        </w:rPr>
        <w:t>delegato</w:t>
      </w:r>
      <w:r w:rsidRPr="00705F5E">
        <w:rPr>
          <w:rFonts w:ascii="Times New Roman" w:hAnsi="Times New Roman" w:cs="Times New Roman"/>
          <w:sz w:val="24"/>
        </w:rPr>
        <w:t>.</w:t>
      </w:r>
      <w:r w:rsidRPr="00A4226F">
        <w:rPr>
          <w:rFonts w:ascii="Times New Roman" w:hAnsi="Times New Roman"/>
          <w:color w:val="FF0000"/>
          <w:sz w:val="24"/>
          <w:szCs w:val="24"/>
        </w:rPr>
        <w:t xml:space="preserve"> </w:t>
      </w:r>
    </w:p>
    <w:p w14:paraId="24A6B938" w14:textId="77777777" w:rsidR="00470E94" w:rsidRDefault="00470E94" w:rsidP="00470E94">
      <w:pPr>
        <w:spacing w:after="0" w:line="360" w:lineRule="auto"/>
        <w:jc w:val="center"/>
        <w:rPr>
          <w:rFonts w:ascii="Times New Roman" w:hAnsi="Times New Roman" w:cs="Times New Roman"/>
          <w:sz w:val="24"/>
        </w:rPr>
      </w:pPr>
      <w:r>
        <w:rPr>
          <w:rFonts w:ascii="Times New Roman" w:hAnsi="Times New Roman" w:cs="Times New Roman"/>
          <w:sz w:val="24"/>
        </w:rPr>
        <w:t>***  ***  ***  ***</w:t>
      </w:r>
    </w:p>
    <w:p w14:paraId="2B1C4C85"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Gli interessati all’acquisto possono visionare il compendio pignorato contattando il Custode, ______________________, CF </w:t>
      </w:r>
      <w:r w:rsidRPr="00BF71F7">
        <w:rPr>
          <w:rFonts w:ascii="Times New Roman" w:hAnsi="Times New Roman" w:cs="Times New Roman"/>
          <w:i/>
          <w:sz w:val="24"/>
        </w:rPr>
        <w:t xml:space="preserve">(riferito al legale rappresentante in caso di </w:t>
      </w:r>
      <w:proofErr w:type="spellStart"/>
      <w:r w:rsidRPr="00BF71F7">
        <w:rPr>
          <w:rFonts w:ascii="Times New Roman" w:hAnsi="Times New Roman" w:cs="Times New Roman"/>
          <w:i/>
          <w:sz w:val="24"/>
        </w:rPr>
        <w:t>ivg</w:t>
      </w:r>
      <w:proofErr w:type="spellEnd"/>
      <w:r w:rsidRPr="00BF71F7">
        <w:rPr>
          <w:rFonts w:ascii="Times New Roman" w:hAnsi="Times New Roman" w:cs="Times New Roman"/>
          <w:i/>
          <w:sz w:val="24"/>
        </w:rPr>
        <w:t>)</w:t>
      </w:r>
      <w:r>
        <w:rPr>
          <w:rFonts w:ascii="Times New Roman" w:hAnsi="Times New Roman" w:cs="Times New Roman"/>
          <w:sz w:val="24"/>
        </w:rPr>
        <w:t xml:space="preserve"> ________________con studio in _____________, Via ____________ n. __________ (Email ________Tel.: __________________), ovvero possono reperire ulteriori informazioni presso lo studio del professionista delegato, Avv./Dott.  ___________________, in _____________, Via ____________________________ n. __ (Tel.: _____________; Fax: __________). </w:t>
      </w:r>
    </w:p>
    <w:p w14:paraId="77B0667A"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 xml:space="preserve">Si fa inoltre presente che presso il Tribunale e, in particolare, al Piano terra del Palazzo di Giustizia sito in via XXVII Aprile 14 è attivo uno SPORTELLO INFORMATIVO E DI ASSISTENZA PER LA PARTECIPAZIONE ALLE VENDITE TELEMATICHE (tel. </w:t>
      </w:r>
      <w:r w:rsidRPr="007A49FB">
        <w:rPr>
          <w:rFonts w:ascii="Times New Roman" w:hAnsi="Times New Roman" w:cs="Times New Roman"/>
          <w:sz w:val="24"/>
        </w:rPr>
        <w:t>0573/3571569</w:t>
      </w:r>
      <w:r>
        <w:rPr>
          <w:rFonts w:ascii="Times New Roman" w:hAnsi="Times New Roman" w:cs="Times New Roman"/>
          <w:sz w:val="24"/>
        </w:rPr>
        <w:t>) dedicato all’assistenza in loco per le fasi di registrazione all’area riservata della piattaforma di gestione della vendita telematica e per la compilazione dei documenti necessari per partecipare alla gara telematica, dalle ore 9.00 alle ore 12.30 tutti i giorni non festivi (escluso il sabato), e presso cui potrà anche essere acquistato</w:t>
      </w:r>
      <w:r w:rsidRPr="007A49FB">
        <w:rPr>
          <w:rFonts w:ascii="Times New Roman" w:hAnsi="Times New Roman" w:cs="Times New Roman"/>
          <w:sz w:val="24"/>
        </w:rPr>
        <w:t xml:space="preserve"> </w:t>
      </w:r>
      <w:r>
        <w:rPr>
          <w:rFonts w:ascii="Times New Roman" w:hAnsi="Times New Roman" w:cs="Times New Roman"/>
          <w:sz w:val="24"/>
        </w:rPr>
        <w:t>un kit di firma digitale, per c</w:t>
      </w:r>
      <w:r w:rsidRPr="007A49FB">
        <w:rPr>
          <w:rFonts w:ascii="Times New Roman" w:hAnsi="Times New Roman" w:cs="Times New Roman"/>
          <w:sz w:val="24"/>
        </w:rPr>
        <w:t>oloro che n</w:t>
      </w:r>
      <w:r>
        <w:rPr>
          <w:rFonts w:ascii="Times New Roman" w:hAnsi="Times New Roman" w:cs="Times New Roman"/>
          <w:sz w:val="24"/>
        </w:rPr>
        <w:t>on ne fossero in possesso.</w:t>
      </w:r>
    </w:p>
    <w:p w14:paraId="45584032" w14:textId="77777777" w:rsidR="00470E94" w:rsidRDefault="00470E94" w:rsidP="00470E94">
      <w:pPr>
        <w:spacing w:after="0" w:line="360" w:lineRule="auto"/>
        <w:jc w:val="both"/>
        <w:rPr>
          <w:rFonts w:ascii="Times New Roman" w:hAnsi="Times New Roman" w:cs="Times New Roman"/>
          <w:sz w:val="24"/>
        </w:rPr>
      </w:pPr>
    </w:p>
    <w:p w14:paraId="65A38AF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Per supporto tecnico durante le fasi di registrazione, di iscrizione alla vendita telematica e di partecipazione, è inoltre possibile ricevere assistenza telefonica, contattando Aste Giudiziarie Inlinea S.p.A. ai seguenti recapiti:</w:t>
      </w:r>
    </w:p>
    <w:p w14:paraId="4E17068A" w14:textId="77777777" w:rsidR="00470E94" w:rsidRDefault="00470E94" w:rsidP="00470E94">
      <w:pPr>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numero verde ad addebito ripartito: 848.58.20.31</w:t>
      </w:r>
    </w:p>
    <w:p w14:paraId="6462A9AF" w14:textId="77777777" w:rsidR="00470E94" w:rsidRDefault="00470E94" w:rsidP="00470E94">
      <w:pPr>
        <w:numPr>
          <w:ilvl w:val="0"/>
          <w:numId w:val="3"/>
        </w:numPr>
        <w:spacing w:after="0" w:line="360" w:lineRule="auto"/>
        <w:jc w:val="both"/>
        <w:rPr>
          <w:rFonts w:ascii="Times New Roman" w:hAnsi="Times New Roman" w:cs="Times New Roman"/>
          <w:sz w:val="24"/>
        </w:rPr>
      </w:pPr>
      <w:r>
        <w:rPr>
          <w:rFonts w:ascii="Times New Roman" w:hAnsi="Times New Roman" w:cs="Times New Roman"/>
          <w:sz w:val="24"/>
        </w:rPr>
        <w:t>telefono “staff vendite”: 0586/095310</w:t>
      </w:r>
    </w:p>
    <w:p w14:paraId="38147857"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I recapiti sopra indicati sono attivi dal lunedì al venerdì, dalle ore 9:00 alle ore 12:00 e dalle ore 15:00 alle ore 17:00.</w:t>
      </w:r>
    </w:p>
    <w:p w14:paraId="04596C50"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La partecipazione alla vendita implica:</w:t>
      </w:r>
    </w:p>
    <w:p w14:paraId="759CF035"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la lettura integrale della relazione peritale e dei relativi allegati;</w:t>
      </w:r>
    </w:p>
    <w:p w14:paraId="20B81578"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l’accettazione incondizionata di quanto contenuto nel presente avviso, nel regolamento di partecipazione e nei suoi allegati; </w:t>
      </w:r>
    </w:p>
    <w:p w14:paraId="511C6BF1" w14:textId="77777777" w:rsidR="00470E94" w:rsidRPr="00744648" w:rsidRDefault="00470E94" w:rsidP="00470E9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la dispensa degli organi della procedura dal rilascio della certificazione di conformità degli impianti alle norme sulla sicurezza e dell’attestato di certificazione energetica. </w:t>
      </w:r>
    </w:p>
    <w:p w14:paraId="4A65E41A" w14:textId="77777777" w:rsidR="00470E94" w:rsidRPr="0058565F" w:rsidRDefault="00470E94" w:rsidP="00470E94">
      <w:pPr>
        <w:spacing w:after="0" w:line="360" w:lineRule="auto"/>
        <w:jc w:val="both"/>
        <w:rPr>
          <w:rFonts w:ascii="Times New Roman" w:hAnsi="Times New Roman" w:cs="Times New Roman"/>
          <w:sz w:val="24"/>
        </w:rPr>
      </w:pPr>
      <w:r w:rsidRPr="0058565F">
        <w:rPr>
          <w:rFonts w:ascii="Times New Roman" w:hAnsi="Times New Roman" w:cs="Times New Roman"/>
          <w:sz w:val="24"/>
        </w:rPr>
        <w:t>La pubblicità sarà effettuata a norma dell'art. 490 del c.p.c. secondo le modalità stabilite dal G.E.:</w:t>
      </w:r>
    </w:p>
    <w:p w14:paraId="41EC9455"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58565F">
        <w:rPr>
          <w:rFonts w:ascii="Times New Roman" w:hAnsi="Times New Roman" w:cs="Times New Roman"/>
          <w:sz w:val="24"/>
        </w:rPr>
        <w:t>pubblicazione dell'ordinanza e dell’avviso di vendita, sul portale delle vendite pubbliche</w:t>
      </w:r>
      <w:r>
        <w:rPr>
          <w:rFonts w:ascii="Times New Roman" w:hAnsi="Times New Roman" w:cs="Times New Roman"/>
          <w:sz w:val="24"/>
        </w:rPr>
        <w:t xml:space="preserve"> del Ministero della Giustizia;</w:t>
      </w:r>
    </w:p>
    <w:p w14:paraId="2C036762" w14:textId="77777777"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pubblicazione dell’ordinanza, dell’avviso di vendita</w:t>
      </w:r>
      <w:r w:rsidRPr="0058565F">
        <w:rPr>
          <w:rFonts w:ascii="Times New Roman" w:hAnsi="Times New Roman" w:cs="Times New Roman"/>
          <w:sz w:val="24"/>
        </w:rPr>
        <w:t xml:space="preserve"> unitamente alla perizia</w:t>
      </w:r>
      <w:r>
        <w:rPr>
          <w:rFonts w:ascii="Times New Roman" w:hAnsi="Times New Roman" w:cs="Times New Roman"/>
          <w:sz w:val="24"/>
        </w:rPr>
        <w:t xml:space="preserve"> e del regolamento </w:t>
      </w:r>
      <w:r w:rsidRPr="0058565F">
        <w:rPr>
          <w:rFonts w:ascii="Times New Roman" w:hAnsi="Times New Roman" w:cs="Times New Roman"/>
          <w:sz w:val="24"/>
        </w:rPr>
        <w:t xml:space="preserve">sul sito internet </w:t>
      </w:r>
      <w:hyperlink r:id="rId17" w:history="1">
        <w:r w:rsidRPr="0058565F">
          <w:rPr>
            <w:rStyle w:val="Collegamentoipertestuale"/>
            <w:rFonts w:ascii="Times New Roman" w:hAnsi="Times New Roman" w:cs="Times New Roman"/>
            <w:sz w:val="24"/>
          </w:rPr>
          <w:t>www.astegiudiziarie.it</w:t>
        </w:r>
      </w:hyperlink>
      <w:r>
        <w:rPr>
          <w:rFonts w:ascii="Times New Roman" w:hAnsi="Times New Roman" w:cs="Times New Roman"/>
          <w:sz w:val="24"/>
        </w:rPr>
        <w:t>;</w:t>
      </w:r>
    </w:p>
    <w:p w14:paraId="19A1E0AA" w14:textId="6D12A108" w:rsidR="00470E94" w:rsidRDefault="00470E94" w:rsidP="00470E94">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 xml:space="preserve">pubblicazione tramite il sistema “Rete Aste Real Estate” </w:t>
      </w:r>
      <w:r w:rsidRPr="00964059">
        <w:rPr>
          <w:rFonts w:ascii="Times New Roman" w:hAnsi="Times New Roman" w:cs="Times New Roman"/>
          <w:sz w:val="24"/>
        </w:rPr>
        <w:t xml:space="preserve">dell’annuncio </w:t>
      </w:r>
      <w:r>
        <w:rPr>
          <w:rFonts w:ascii="Times New Roman" w:hAnsi="Times New Roman" w:cs="Times New Roman"/>
          <w:sz w:val="24"/>
        </w:rPr>
        <w:t>di vendita sui siti internet Casa.it, Idealista.it</w:t>
      </w:r>
      <w:r w:rsidR="00E439E6">
        <w:rPr>
          <w:rFonts w:ascii="Times New Roman" w:hAnsi="Times New Roman" w:cs="Times New Roman"/>
          <w:sz w:val="24"/>
        </w:rPr>
        <w:t xml:space="preserve">; </w:t>
      </w:r>
      <w:r w:rsidR="00E439E6" w:rsidRPr="00B91CD2">
        <w:rPr>
          <w:rFonts w:ascii="Times New Roman" w:hAnsi="Times New Roman" w:cs="Times New Roman"/>
          <w:sz w:val="24"/>
        </w:rPr>
        <w:t>BaKeca.it e Subito.it</w:t>
      </w:r>
      <w:bookmarkStart w:id="0" w:name="_GoBack"/>
      <w:bookmarkEnd w:id="0"/>
      <w:r>
        <w:rPr>
          <w:rFonts w:ascii="Times New Roman" w:hAnsi="Times New Roman" w:cs="Times New Roman"/>
          <w:sz w:val="24"/>
        </w:rPr>
        <w:t>;</w:t>
      </w:r>
    </w:p>
    <w:p w14:paraId="723486DD" w14:textId="77777777" w:rsidR="00470E94" w:rsidRP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470E94">
        <w:rPr>
          <w:rFonts w:ascii="Times New Roman" w:hAnsi="Times New Roman" w:cs="Times New Roman"/>
          <w:sz w:val="24"/>
        </w:rPr>
        <w:t>solo per i lotti con prezzo base a partire da € 200.000,00, pubblicazione dell’avviso di vendita telematica, dell’ordinanza e della relazione di stima (corredata di fotografie e planimetrie) sul sito Immobiliare.it, a cura della società Aste Giudiziarie Inlinea S.p.A.;</w:t>
      </w:r>
    </w:p>
    <w:p w14:paraId="6426B376" w14:textId="77777777" w:rsidR="00470E94" w:rsidRPr="00470E94" w:rsidRDefault="00470E94" w:rsidP="00470E94">
      <w:pPr>
        <w:pStyle w:val="Paragrafoelenco"/>
        <w:numPr>
          <w:ilvl w:val="0"/>
          <w:numId w:val="2"/>
        </w:numPr>
        <w:spacing w:after="0" w:line="360" w:lineRule="auto"/>
        <w:jc w:val="both"/>
        <w:rPr>
          <w:rFonts w:ascii="Times New Roman" w:hAnsi="Times New Roman" w:cs="Times New Roman"/>
          <w:sz w:val="24"/>
        </w:rPr>
      </w:pPr>
      <w:r w:rsidRPr="00470E94">
        <w:rPr>
          <w:rFonts w:ascii="Times New Roman" w:hAnsi="Times New Roman" w:cs="Times New Roman"/>
          <w:sz w:val="24"/>
        </w:rPr>
        <w:t>Invio di n.100 missive contenenti l’estratto dell’avviso di vendita;</w:t>
      </w:r>
    </w:p>
    <w:p w14:paraId="3BBF945A" w14:textId="77777777" w:rsidR="00470E94" w:rsidRPr="0058565F" w:rsidRDefault="00470E94" w:rsidP="00470E94">
      <w:pPr>
        <w:pStyle w:val="Paragrafoelenco"/>
        <w:numPr>
          <w:ilvl w:val="0"/>
          <w:numId w:val="2"/>
        </w:numPr>
        <w:spacing w:after="0" w:line="360" w:lineRule="auto"/>
        <w:jc w:val="both"/>
        <w:rPr>
          <w:rFonts w:ascii="Times New Roman" w:hAnsi="Times New Roman" w:cs="Times New Roman"/>
          <w:i/>
          <w:sz w:val="24"/>
        </w:rPr>
      </w:pPr>
      <w:r w:rsidRPr="0058565F">
        <w:rPr>
          <w:rFonts w:ascii="Times New Roman" w:hAnsi="Times New Roman" w:cs="Times New Roman"/>
          <w:i/>
          <w:sz w:val="24"/>
        </w:rPr>
        <w:t>inserire eventualmente (</w:t>
      </w:r>
      <w:r w:rsidRPr="0058565F">
        <w:rPr>
          <w:rFonts w:ascii="Times New Roman" w:hAnsi="Times New Roman" w:cs="Times New Roman"/>
          <w:i/>
          <w:sz w:val="24"/>
          <w:u w:val="single"/>
        </w:rPr>
        <w:t>opzionale</w:t>
      </w:r>
      <w:r w:rsidRPr="0058565F">
        <w:rPr>
          <w:rFonts w:ascii="Times New Roman" w:hAnsi="Times New Roman" w:cs="Times New Roman"/>
          <w:i/>
          <w:sz w:val="24"/>
        </w:rPr>
        <w:t xml:space="preserve"> in base alla tipologia dell’immobile</w:t>
      </w:r>
      <w:r>
        <w:rPr>
          <w:rFonts w:ascii="Times New Roman" w:hAnsi="Times New Roman" w:cs="Times New Roman"/>
          <w:i/>
          <w:sz w:val="24"/>
        </w:rPr>
        <w:t>,</w:t>
      </w:r>
      <w:r w:rsidRPr="0058565F">
        <w:rPr>
          <w:rFonts w:ascii="Times New Roman" w:hAnsi="Times New Roman" w:cs="Times New Roman"/>
          <w:i/>
          <w:sz w:val="24"/>
        </w:rPr>
        <w:t xml:space="preserve"> anche su istanza dei creditori</w:t>
      </w:r>
      <w:r>
        <w:rPr>
          <w:rFonts w:ascii="Times New Roman" w:hAnsi="Times New Roman" w:cs="Times New Roman"/>
          <w:i/>
          <w:sz w:val="24"/>
        </w:rPr>
        <w:t>,</w:t>
      </w:r>
      <w:r w:rsidRPr="0058565F">
        <w:rPr>
          <w:rFonts w:ascii="Times New Roman" w:hAnsi="Times New Roman" w:cs="Times New Roman"/>
          <w:i/>
          <w:sz w:val="24"/>
        </w:rPr>
        <w:t xml:space="preserve"> ma previa autorizzazione del Giudice dell’Esecuzione), i giornali specializzati quali “panorama casa”, “ville e casali”, ovvero su quotidian</w:t>
      </w:r>
      <w:r>
        <w:rPr>
          <w:rFonts w:ascii="Times New Roman" w:hAnsi="Times New Roman" w:cs="Times New Roman"/>
          <w:i/>
          <w:sz w:val="24"/>
        </w:rPr>
        <w:t>i a tiratura nazionale o locale;</w:t>
      </w:r>
    </w:p>
    <w:p w14:paraId="3FAB1C68" w14:textId="77777777" w:rsidR="00470E94" w:rsidRDefault="00470E94" w:rsidP="00470E94">
      <w:pPr>
        <w:widowControl w:val="0"/>
        <w:suppressAutoHyphens/>
        <w:spacing w:after="0" w:line="360" w:lineRule="auto"/>
        <w:ind w:right="57"/>
        <w:contextualSpacing/>
        <w:jc w:val="both"/>
        <w:rPr>
          <w:rFonts w:ascii="Times New Roman" w:eastAsia="Times New Roman" w:hAnsi="Times New Roman"/>
          <w:bCs/>
          <w:sz w:val="24"/>
          <w:szCs w:val="24"/>
          <w:lang w:eastAsia="it-IT"/>
        </w:rPr>
      </w:pPr>
    </w:p>
    <w:p w14:paraId="226DA836" w14:textId="77777777" w:rsidR="00470E94" w:rsidRPr="00F6740B" w:rsidRDefault="00470E94" w:rsidP="00470E94">
      <w:pPr>
        <w:widowControl w:val="0"/>
        <w:suppressAutoHyphens/>
        <w:spacing w:after="0" w:line="360" w:lineRule="auto"/>
        <w:ind w:right="57"/>
        <w:contextualSpacing/>
        <w:jc w:val="both"/>
        <w:rPr>
          <w:rFonts w:ascii="Times New Roman" w:eastAsia="Times New Roman" w:hAnsi="Times New Roman"/>
          <w:sz w:val="24"/>
          <w:szCs w:val="24"/>
          <w:lang w:eastAsia="it-IT"/>
        </w:rPr>
      </w:pPr>
      <w:r>
        <w:rPr>
          <w:rFonts w:ascii="Times New Roman" w:eastAsia="Times New Roman" w:hAnsi="Times New Roman"/>
          <w:bCs/>
          <w:sz w:val="24"/>
          <w:szCs w:val="24"/>
          <w:lang w:eastAsia="it-IT"/>
        </w:rPr>
        <w:t>Per il funzionamento della vendita telematica con modalità asincrona si rimanda a</w:t>
      </w:r>
      <w:r w:rsidRPr="00F6740B">
        <w:rPr>
          <w:rFonts w:ascii="Times New Roman" w:eastAsia="Times New Roman" w:hAnsi="Times New Roman"/>
          <w:bCs/>
          <w:sz w:val="24"/>
          <w:szCs w:val="24"/>
          <w:lang w:eastAsia="it-IT"/>
        </w:rPr>
        <w:t xml:space="preserve">l </w:t>
      </w:r>
      <w:r>
        <w:rPr>
          <w:rFonts w:ascii="Times New Roman" w:eastAsia="Times New Roman" w:hAnsi="Times New Roman"/>
          <w:bCs/>
          <w:sz w:val="24"/>
          <w:szCs w:val="24"/>
          <w:lang w:eastAsia="it-IT"/>
        </w:rPr>
        <w:t>R</w:t>
      </w:r>
      <w:r w:rsidRPr="00F6740B">
        <w:rPr>
          <w:rFonts w:ascii="Times New Roman" w:eastAsia="Times New Roman" w:hAnsi="Times New Roman"/>
          <w:bCs/>
          <w:sz w:val="24"/>
          <w:szCs w:val="24"/>
          <w:lang w:eastAsia="it-IT"/>
        </w:rPr>
        <w:t>egolamento per la partecipazione alle vendite immobiliari telematiche delegate del Tribunale di Pistoia –Sezione Esecuzioni Immobiliari</w:t>
      </w:r>
      <w:r>
        <w:rPr>
          <w:rFonts w:ascii="Times New Roman" w:eastAsia="Times New Roman" w:hAnsi="Times New Roman"/>
          <w:bCs/>
          <w:sz w:val="24"/>
          <w:szCs w:val="24"/>
          <w:lang w:eastAsia="it-IT"/>
        </w:rPr>
        <w:t>, pubblicato sul sito del Tribunale nonché sul sito www.astegiudiziarie.it.</w:t>
      </w:r>
    </w:p>
    <w:p w14:paraId="63DADEB4" w14:textId="77777777" w:rsidR="00470E94" w:rsidRDefault="00470E94" w:rsidP="00470E94">
      <w:pPr>
        <w:spacing w:after="0" w:line="360" w:lineRule="auto"/>
        <w:jc w:val="both"/>
        <w:rPr>
          <w:rFonts w:ascii="Times New Roman" w:hAnsi="Times New Roman" w:cs="Times New Roman"/>
          <w:sz w:val="24"/>
        </w:rPr>
      </w:pPr>
    </w:p>
    <w:p w14:paraId="5E9E9D58" w14:textId="77777777" w:rsidR="00470E94" w:rsidRDefault="00470E94" w:rsidP="00470E94">
      <w:pPr>
        <w:spacing w:after="0" w:line="360" w:lineRule="auto"/>
        <w:jc w:val="both"/>
        <w:rPr>
          <w:rFonts w:ascii="Times New Roman" w:hAnsi="Times New Roman" w:cs="Times New Roman"/>
          <w:sz w:val="24"/>
        </w:rPr>
      </w:pPr>
      <w:r>
        <w:rPr>
          <w:rFonts w:ascii="Times New Roman" w:hAnsi="Times New Roman" w:cs="Times New Roman"/>
          <w:sz w:val="24"/>
        </w:rPr>
        <w:t>Pistoia, __ / __ / 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06071FC6" w14:textId="77777777" w:rsidR="00470E94" w:rsidRDefault="00470E94" w:rsidP="00470E94">
      <w:pPr>
        <w:spacing w:after="0" w:line="360" w:lineRule="auto"/>
        <w:ind w:left="4956" w:firstLine="708"/>
        <w:jc w:val="both"/>
        <w:rPr>
          <w:rFonts w:ascii="Times New Roman" w:hAnsi="Times New Roman" w:cs="Times New Roman"/>
          <w:sz w:val="24"/>
          <w:u w:val="single"/>
        </w:rPr>
      </w:pPr>
      <w:r>
        <w:rPr>
          <w:rFonts w:ascii="Times New Roman" w:hAnsi="Times New Roman" w:cs="Times New Roman"/>
          <w:sz w:val="24"/>
          <w:u w:val="single"/>
        </w:rPr>
        <w:t>Il Professionista Delegato</w:t>
      </w:r>
    </w:p>
    <w:p w14:paraId="5A5AAA7F" w14:textId="77777777" w:rsidR="00470E94" w:rsidRDefault="00470E94" w:rsidP="00470E94">
      <w:pPr>
        <w:spacing w:after="0" w:line="360" w:lineRule="auto"/>
        <w:ind w:left="4956" w:firstLine="708"/>
        <w:jc w:val="both"/>
        <w:rPr>
          <w:rFonts w:ascii="Times New Roman" w:hAnsi="Times New Roman" w:cs="Times New Roman"/>
          <w:sz w:val="24"/>
        </w:rPr>
      </w:pPr>
    </w:p>
    <w:p w14:paraId="0D88B0C9" w14:textId="77777777" w:rsidR="00860F8F" w:rsidRDefault="00860F8F"/>
    <w:sectPr w:rsidR="00860F8F">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98CDD" w14:textId="77777777" w:rsidR="006B64E9" w:rsidRDefault="006B64E9">
      <w:pPr>
        <w:spacing w:after="0" w:line="240" w:lineRule="auto"/>
      </w:pPr>
      <w:r>
        <w:separator/>
      </w:r>
    </w:p>
  </w:endnote>
  <w:endnote w:type="continuationSeparator" w:id="0">
    <w:p w14:paraId="61AFDD5C" w14:textId="77777777" w:rsidR="006B64E9" w:rsidRDefault="006B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373384"/>
      <w:docPartObj>
        <w:docPartGallery w:val="Page Numbers (Bottom of Page)"/>
        <w:docPartUnique/>
      </w:docPartObj>
    </w:sdtPr>
    <w:sdtEndPr/>
    <w:sdtContent>
      <w:p w14:paraId="634BB37C" w14:textId="77777777" w:rsidR="0072121E" w:rsidRDefault="00470E94">
        <w:pPr>
          <w:pStyle w:val="Pidipagina"/>
          <w:jc w:val="right"/>
        </w:pPr>
        <w:r>
          <w:fldChar w:fldCharType="begin"/>
        </w:r>
        <w:r>
          <w:instrText>PAGE   \* MERGEFORMAT</w:instrText>
        </w:r>
        <w:r>
          <w:fldChar w:fldCharType="separate"/>
        </w:r>
        <w:r>
          <w:rPr>
            <w:noProof/>
          </w:rPr>
          <w:t>1</w:t>
        </w:r>
        <w:r>
          <w:fldChar w:fldCharType="end"/>
        </w:r>
      </w:p>
    </w:sdtContent>
  </w:sdt>
  <w:p w14:paraId="6A3184B8" w14:textId="77777777" w:rsidR="0072121E" w:rsidRDefault="00B91C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DA15" w14:textId="77777777" w:rsidR="006B64E9" w:rsidRDefault="006B64E9">
      <w:pPr>
        <w:spacing w:after="0" w:line="240" w:lineRule="auto"/>
      </w:pPr>
      <w:r>
        <w:separator/>
      </w:r>
    </w:p>
  </w:footnote>
  <w:footnote w:type="continuationSeparator" w:id="0">
    <w:p w14:paraId="6E260703" w14:textId="77777777" w:rsidR="006B64E9" w:rsidRDefault="006B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390C3EAD"/>
    <w:multiLevelType w:val="hybridMultilevel"/>
    <w:tmpl w:val="1DFCBB82"/>
    <w:lvl w:ilvl="0" w:tplc="859647AC">
      <w:start w:val="1"/>
      <w:numFmt w:val="decimal"/>
      <w:lvlText w:val="%1."/>
      <w:lvlJc w:val="left"/>
      <w:pPr>
        <w:ind w:left="417" w:hanging="360"/>
      </w:pPr>
      <w:rPr>
        <w:rFonts w:hint="default"/>
      </w:rPr>
    </w:lvl>
    <w:lvl w:ilvl="1" w:tplc="04100019" w:tentative="1">
      <w:start w:val="1"/>
      <w:numFmt w:val="lowerLetter"/>
      <w:lvlText w:val="%2."/>
      <w:lvlJc w:val="left"/>
      <w:pPr>
        <w:ind w:left="1137" w:hanging="360"/>
      </w:pPr>
    </w:lvl>
    <w:lvl w:ilvl="2" w:tplc="0410001B" w:tentative="1">
      <w:start w:val="1"/>
      <w:numFmt w:val="lowerRoman"/>
      <w:lvlText w:val="%3."/>
      <w:lvlJc w:val="right"/>
      <w:pPr>
        <w:ind w:left="1857" w:hanging="180"/>
      </w:pPr>
    </w:lvl>
    <w:lvl w:ilvl="3" w:tplc="0410000F" w:tentative="1">
      <w:start w:val="1"/>
      <w:numFmt w:val="decimal"/>
      <w:lvlText w:val="%4."/>
      <w:lvlJc w:val="left"/>
      <w:pPr>
        <w:ind w:left="2577" w:hanging="360"/>
      </w:pPr>
    </w:lvl>
    <w:lvl w:ilvl="4" w:tplc="04100019" w:tentative="1">
      <w:start w:val="1"/>
      <w:numFmt w:val="lowerLetter"/>
      <w:lvlText w:val="%5."/>
      <w:lvlJc w:val="left"/>
      <w:pPr>
        <w:ind w:left="3297" w:hanging="360"/>
      </w:pPr>
    </w:lvl>
    <w:lvl w:ilvl="5" w:tplc="0410001B" w:tentative="1">
      <w:start w:val="1"/>
      <w:numFmt w:val="lowerRoman"/>
      <w:lvlText w:val="%6."/>
      <w:lvlJc w:val="right"/>
      <w:pPr>
        <w:ind w:left="4017" w:hanging="180"/>
      </w:pPr>
    </w:lvl>
    <w:lvl w:ilvl="6" w:tplc="0410000F" w:tentative="1">
      <w:start w:val="1"/>
      <w:numFmt w:val="decimal"/>
      <w:lvlText w:val="%7."/>
      <w:lvlJc w:val="left"/>
      <w:pPr>
        <w:ind w:left="4737" w:hanging="360"/>
      </w:pPr>
    </w:lvl>
    <w:lvl w:ilvl="7" w:tplc="04100019" w:tentative="1">
      <w:start w:val="1"/>
      <w:numFmt w:val="lowerLetter"/>
      <w:lvlText w:val="%8."/>
      <w:lvlJc w:val="left"/>
      <w:pPr>
        <w:ind w:left="5457" w:hanging="360"/>
      </w:pPr>
    </w:lvl>
    <w:lvl w:ilvl="8" w:tplc="0410001B" w:tentative="1">
      <w:start w:val="1"/>
      <w:numFmt w:val="lowerRoman"/>
      <w:lvlText w:val="%9."/>
      <w:lvlJc w:val="right"/>
      <w:pPr>
        <w:ind w:left="6177" w:hanging="180"/>
      </w:pPr>
    </w:lvl>
  </w:abstractNum>
  <w:abstractNum w:abstractNumId="3" w15:restartNumberingAfterBreak="0">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E2"/>
    <w:rsid w:val="00130E9B"/>
    <w:rsid w:val="002344F8"/>
    <w:rsid w:val="002F0B14"/>
    <w:rsid w:val="003C6230"/>
    <w:rsid w:val="00470E94"/>
    <w:rsid w:val="00662DD3"/>
    <w:rsid w:val="006B64E9"/>
    <w:rsid w:val="00860F8F"/>
    <w:rsid w:val="00883796"/>
    <w:rsid w:val="00941FBD"/>
    <w:rsid w:val="00B5795F"/>
    <w:rsid w:val="00B91CD2"/>
    <w:rsid w:val="00BC6DCD"/>
    <w:rsid w:val="00C1712A"/>
    <w:rsid w:val="00E439E6"/>
    <w:rsid w:val="00E92118"/>
    <w:rsid w:val="00E93BBB"/>
    <w:rsid w:val="00EC6980"/>
    <w:rsid w:val="00F22601"/>
    <w:rsid w:val="00F22EE2"/>
    <w:rsid w:val="00FB50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C0BC"/>
  <w15:chartTrackingRefBased/>
  <w15:docId w15:val="{E0E2FEE3-32AB-4EFA-AC74-046D5133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470E9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70E94"/>
    <w:pPr>
      <w:ind w:left="720"/>
      <w:contextualSpacing/>
    </w:pPr>
  </w:style>
  <w:style w:type="paragraph" w:customStyle="1" w:styleId="testo">
    <w:name w:val="testo"/>
    <w:basedOn w:val="Normale"/>
    <w:rsid w:val="00470E94"/>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470E94"/>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470E94"/>
    <w:rPr>
      <w:color w:val="0563C1" w:themeColor="hyperlink"/>
      <w:u w:val="single"/>
    </w:rPr>
  </w:style>
  <w:style w:type="paragraph" w:customStyle="1" w:styleId="Default">
    <w:name w:val="Default"/>
    <w:rsid w:val="00470E94"/>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470E94"/>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470E94"/>
    <w:rPr>
      <w:sz w:val="16"/>
      <w:szCs w:val="16"/>
    </w:rPr>
  </w:style>
  <w:style w:type="paragraph" w:styleId="Pidipagina">
    <w:name w:val="footer"/>
    <w:basedOn w:val="Normale"/>
    <w:link w:val="PidipaginaCarattere"/>
    <w:uiPriority w:val="99"/>
    <w:unhideWhenUsed/>
    <w:rsid w:val="00470E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ffertapvp.dgsia@giustiziacert.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ertapvp.dgsia@giustiziacert.it" TargetMode="External"/><Relationship Id="rId17" Type="http://schemas.openxmlformats.org/officeDocument/2006/relationships/hyperlink" Target="http://www.astegiudiziarie.it" TargetMode="External"/><Relationship Id="rId2" Type="http://schemas.openxmlformats.org/officeDocument/2006/relationships/customXml" Target="../customXml/item2.xml"/><Relationship Id="rId16" Type="http://schemas.openxmlformats.org/officeDocument/2006/relationships/hyperlink" Target="http://www.astetelematiche.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tegiudiziarie.it" TargetMode="External"/><Relationship Id="rId5" Type="http://schemas.openxmlformats.org/officeDocument/2006/relationships/styles" Target="styles.xml"/><Relationship Id="rId15" Type="http://schemas.openxmlformats.org/officeDocument/2006/relationships/hyperlink" Target="http://www.astetelematiche.it" TargetMode="External"/><Relationship Id="rId10" Type="http://schemas.openxmlformats.org/officeDocument/2006/relationships/hyperlink" Target="http://www.astetelematiche.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ibunale.pistoia.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7E1FE93661634392E4F047BF0F4CEE" ma:contentTypeVersion="13" ma:contentTypeDescription="Creare un nuovo documento." ma:contentTypeScope="" ma:versionID="e0c19e1c205e12719c5147746fe4dd35">
  <xsd:schema xmlns:xsd="http://www.w3.org/2001/XMLSchema" xmlns:xs="http://www.w3.org/2001/XMLSchema" xmlns:p="http://schemas.microsoft.com/office/2006/metadata/properties" xmlns:ns3="bd5c3f74-3431-48ef-b18d-d5078d5b279e" xmlns:ns4="6d9bd209-37d1-47b0-a59c-8ac220225cc1" targetNamespace="http://schemas.microsoft.com/office/2006/metadata/properties" ma:root="true" ma:fieldsID="40edf2cb34b842d3ebf0ffb635c973ee" ns3:_="" ns4:_="">
    <xsd:import namespace="bd5c3f74-3431-48ef-b18d-d5078d5b279e"/>
    <xsd:import namespace="6d9bd209-37d1-47b0-a59c-8ac220225c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3f74-3431-48ef-b18d-d5078d5b279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bd209-37d1-47b0-a59c-8ac220225c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0ABDA-0349-451E-991D-CC27C5B4BC25}">
  <ds:schemaRefs>
    <ds:schemaRef ds:uri="http://schemas.microsoft.com/sharepoint/v3/contenttype/forms"/>
  </ds:schemaRefs>
</ds:datastoreItem>
</file>

<file path=customXml/itemProps2.xml><?xml version="1.0" encoding="utf-8"?>
<ds:datastoreItem xmlns:ds="http://schemas.openxmlformats.org/officeDocument/2006/customXml" ds:itemID="{547C5CF6-E4C9-4694-8123-42502C463313}">
  <ds:schemaRefs>
    <ds:schemaRef ds:uri="http://purl.org/dc/elements/1.1/"/>
    <ds:schemaRef ds:uri="http://schemas.microsoft.com/office/2006/metadata/properties"/>
    <ds:schemaRef ds:uri="6d9bd209-37d1-47b0-a59c-8ac220225cc1"/>
    <ds:schemaRef ds:uri="http://schemas.microsoft.com/office/2006/documentManagement/types"/>
    <ds:schemaRef ds:uri="http://purl.org/dc/terms/"/>
    <ds:schemaRef ds:uri="bd5c3f74-3431-48ef-b18d-d5078d5b279e"/>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09DE502-76FB-4C53-A684-5EAD3F977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3f74-3431-48ef-b18d-d5078d5b279e"/>
    <ds:schemaRef ds:uri="6d9bd209-37d1-47b0-a59c-8ac220225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4054</Words>
  <Characters>23110</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Maria Caterina Curci</dc:creator>
  <cp:keywords/>
  <dc:description/>
  <cp:lastModifiedBy>Nicoletta Maria Caterina Curci</cp:lastModifiedBy>
  <cp:revision>9</cp:revision>
  <dcterms:created xsi:type="dcterms:W3CDTF">2023-11-05T17:29:00Z</dcterms:created>
  <dcterms:modified xsi:type="dcterms:W3CDTF">2023-11-28T12:03:00Z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0x010100D67E1FE93661634392E4F047BF0F4CEE</vt:lpwstr>
  </property>
</Properties>
</file>